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الوشاء
</w:t>
      </w:r>
    </w:p>
    <w:p>
      <w:pPr>
        <w:jc w:val="start"/>
        <w:bidi/>
      </w:pPr>
      <w:r>
        <w:rPr>
          <w:rFonts w:ascii="arial" w:hAnsi="arial" w:eastAsia="arial" w:cs="arial"/>
          <w:sz w:val="28"/>
          <w:szCs w:val="28"/>
          <w:b w:val="1"/>
          <w:bCs w:val="1"/>
          <w:rtl/>
        </w:rPr>
        <w:t xml:space="preserve">الوشاء
</w:t>
      </w:r>
    </w:p>
    <w:p>
      <w:pPr/>
      <w:r>
        <w:rPr/>
        <w:t xml:space="preserve">الوشاء  وثيمة بن موسى بن الفرات، أبو يزيد، المعروف بالوشاء: مؤرخ (هو غير الأديب محمد بن أحمد صاحب الموشي) نشأ في إحدى بلاد فارس، وخرج إلى البصرة. ورحل إلى مصر، فالأندلس، ثم عاد إلى مصر فمات فيها. كان يتجر بالوشي (وهو ثياب تصنع من الإبريسم) له كتاب في (أخبار الردة). </w:t>
      </w:r>
    </w:p>
    <w:p>
      <w:pPr>
        <w:jc w:val="start"/>
        <w:bidi/>
      </w:pPr>
      <w:r>
        <w:rPr>
          <w:sz w:val="24"/>
          <w:szCs w:val="24"/>
          <w:b w:val="1"/>
          <w:bCs w:val="1"/>
          <w:rtl/>
        </w:rPr>
        <w:t xml:space="preserve">
الأعلام،(دار العلم للملايين - بيروت،2002،ط 15،ج 8،ص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2026-05-15T02:08:23+03:00</dcterms:created>
  <dcterms:modified xsi:type="dcterms:W3CDTF">2026-05-15T02:08:23+03:00</dcterms:modified>
</cp:coreProperties>
</file>

<file path=docProps/custom.xml><?xml version="1.0" encoding="utf-8"?>
<Properties xmlns="http://schemas.openxmlformats.org/officeDocument/2006/custom-properties" xmlns:vt="http://schemas.openxmlformats.org/officeDocument/2006/docPropsVTypes"/>
</file>