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واشح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واشح
</w:t>
      </w:r>
    </w:p>
    <w:p>
      <w:pPr/>
      <w:r>
        <w:rPr/>
        <w:t xml:space="preserve">واشح  واشح بن الحارث بن عبد الله بن بكر، من بني زهران، من الأزد: جد جاهلي. نزل بنوه البصرة، وعرف منهم القاضي سليمان ابن حرب.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2026-06-13T18:06:16+03:00</dcterms:created>
  <dcterms:modified xsi:type="dcterms:W3CDTF">2026-06-13T18:06:16+03:00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