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الحسين أحمد بن الحسن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الحسين أحمد بن الحسن الكلبي
</w:t>
      </w:r>
    </w:p>
    <w:p>
      <w:pPr/>
      <w:r>
        <w:rPr/>
        <w:t xml:space="preserve">الأمير أبو الحسين أحمد بن الحسن الكلبي من شعره:</w:t>
      </w:r>
    </w:p>
    <w:p/>
    <w:p>
      <w:pPr>
        <w:jc w:val="center"/>
      </w:pPr>
      <w:r>
        <w:rPr>
          <w:color w:val="ff0000"/>
        </w:rPr>
        <w:t xml:space="preserve">شنئت البيض إذ أشبهن شيبي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ويا بأبي التي ملكت فؤادي</w:t>
      </w:r>
    </w:p>
    <w:p/>
    <w:p>
      <w:pPr>
        <w:jc w:val="center"/>
      </w:pPr>
      <w:r>
        <w:rPr>
          <w:color w:val="ff0000"/>
        </w:rPr>
        <w:t xml:space="preserve">وهل يختار ذو عقل ولب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بياض المقلتين على السواد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2026-06-02T20:31:21+03:00</dcterms:created>
  <dcterms:modified xsi:type="dcterms:W3CDTF">2026-06-02T20:31:21+03:00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