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الأسود
</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الهيثم بن الأسود النخعي المذحجي، أبو العريان: خطيب شاعر، من ذوي الشرف والمكانة في الكوفة. من المعمرين. أدرك عليا. ثم كان رسول (زياد) إلى (معاوية) في طلبه ضم الحجاز إلى ولايته في العراق، وعاد يحمل عهده إلى زياد. ولما قام عبد الله ابن الزبير بثورته على الأمويين وأرسل أخاه مصعبا أميرا على العراق، ظل الهيثم مواليا لعبد الملك بن مروان، معروفا في الكوفة بطاعته للمروانيين. وعاش إلى أن غزا القسطنطينية (سنة 98 هـ) مع مسلمة. وكان ثقة في الرواية، من خيار التابعين. قال الذهبي: له شرف وبلاغة وفصاحة. ونقل الجاحظ أن عبد الملك بن مروان، لما قتل مصعب بن الزبير، ودخل الكوفة، قال للهيثم: كيف رأيت الله صنع؟ قال: قد صنع خيرا، فخفف الوطأة وأقل التثريب. </w:t>
      </w:r>
    </w:p>
    <w:p>
      <w:pPr>
        <w:jc w:val="start"/>
        <w:bidi/>
      </w:pPr>
      <w:r>
        <w:rPr>
          <w:sz w:val="24"/>
          <w:szCs w:val="24"/>
          <w:b w:val="1"/>
          <w:bCs w:val="1"/>
          <w:rtl/>
        </w:rPr>
        <w:t xml:space="preserve">
الأعلام،(دار العلم للملايين - بيروت،2002،ط 15،ج 8،ص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بن قيس بن معاوية بن سفيان النخعي، يكنى أبا العريان.</w:t>
      </w:r>
    </w:p>
    <w:p/>
    <w:p>
      <w:pPr/>
      <w:r>
        <w:rPr/>
        <w:t xml:space="preserve">جوز أبو عمر أنه الذي روى عنه حديث السهو، وذكره ابن الكلبي عن عوانة، وذكر له قصة مع المغيرة بن شعبة لما كان أمير البصرة في خلافة عمر، فدل على أن له إدراكا. قال ابن الكلبي: كان من رجال مذحج، وقتل أبوه يوم القادسية.</w:t>
      </w:r>
    </w:p>
    <w:p/>
    <w:p>
      <w:pPr/>
      <w:r>
        <w:rPr/>
        <w:t xml:space="preserve">وقال المرزباني في «معجم الشعراء»: كان أبو العريان أحد من شهد على حجر بن عدي، وبقي حتى علت سنة. ذكره أبو أحمد الحاكم في الكنى، وساق من طريق عبد الملك بن عمير، قال: عاد عمرو بن حريث أبا العريان فقال: كيف تجدك؟ قال: أجدني قد ابيض مني ما كنت أحب أن يسود، واسود مني ما كنت أحب أن يبيض، وأنشده:</w:t>
      </w:r>
    </w:p>
    <w:p/>
    <w:p>
      <w:pPr>
        <w:jc w:val="center"/>
      </w:pPr>
      <w:r>
        <w:rPr>
          <w:color w:val="ff0000"/>
        </w:rPr>
        <w:t xml:space="preserve">اسمع أنبيك بآيات الكبر</w:t>
      </w:r>
      <w:r>
        <w:rPr>
          <w:color w:val="ff0000"/>
        </w:rPr>
        <w:t xml:space="preserve">      </w:t>
      </w:r>
      <w:r>
        <w:rPr>
          <w:color w:val="ff0000"/>
        </w:rPr>
        <w:t xml:space="preserve">تقارب الخطو وسوء في البصر</w:t>
      </w:r>
    </w:p>
    <w:p/>
    <w:p>
      <w:pPr>
        <w:jc w:val="center"/>
      </w:pPr>
      <w:r>
        <w:rPr>
          <w:color w:val="ff0000"/>
        </w:rPr>
        <w:t xml:space="preserve">وقلة الطعم إذا الزاد حضر</w:t>
      </w:r>
      <w:r>
        <w:rPr>
          <w:color w:val="ff0000"/>
        </w:rPr>
        <w:t xml:space="preserve">      </w:t>
      </w:r>
      <w:r>
        <w:rPr>
          <w:color w:val="ff0000"/>
        </w:rPr>
        <w:t xml:space="preserve">وكثره النسيان لما يذكر</w:t>
      </w:r>
    </w:p>
    <w:p/>
    <w:p>
      <w:pPr/>
      <w:r>
        <w:rPr/>
        <w:t xml:space="preserve">وأما تجويز أبي عمر أنه الذي روى عنه محمد بن سيرين حديث السهو فيأتي بيان ذلك في الكنى.</w:t>
      </w:r>
    </w:p>
    <w:p>
      <w:pPr>
        <w:jc w:val="start"/>
        <w:bidi/>
      </w:pPr>
      <w:r>
        <w:rPr>
          <w:sz w:val="24"/>
          <w:szCs w:val="24"/>
          <w:b w:val="1"/>
          <w:bCs w:val="1"/>
          <w:rtl/>
        </w:rPr>
        <w:t xml:space="preserve">
الإصابة في تمييز الصحابة،(دار الكتب العلمية - بيروت،1995،ط 1،ج 6،ص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الهيثم بن الأسود النخعي
</w:t>
      </w:r>
    </w:p>
    <w:p>
      <w:pPr/>
      <w:r>
        <w:rPr/>
        <w:t xml:space="preserve">أبو العريان الهيثم بن الأسود النخعي تقدم في الأسماء.</w:t>
      </w:r>
    </w:p>
    <w:p>
      <w:pPr>
        <w:jc w:val="start"/>
        <w:bidi/>
      </w:pPr>
      <w:r>
        <w:rPr>
          <w:sz w:val="24"/>
          <w:szCs w:val="24"/>
          <w:b w:val="1"/>
          <w:bCs w:val="1"/>
          <w:rtl/>
        </w:rPr>
        <w:t xml:space="preserve">
الإصابة في تمييز الصحابة،(دار الكتب العلمية - بيروت،1995،ط 1،ج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العريان المذحجي
</w:t>
      </w:r>
    </w:p>
    <w:p>
      <w:pPr/>
      <w:r>
        <w:rPr/>
        <w:t xml:space="preserve">أبو العريان المذحجي الهيثم بن الأسود أبو العريان المذحجي الكوفي أحد المعمرين الشعراء، له شرف وبلاغة وفصاحة، أدرك عليا وسمع عبد الله بن عمر وغزا القسطنطينية وتوفي في حدود العشر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w:t>
      </w:r>
    </w:p>
    <w:p>
      <w:pPr/>
      <w:r>
        <w:rPr/>
        <w:t xml:space="preserve">الهيثم بن الأسود. بن أقيش بن معاوية بن سفيان بن هلال بن عمرو بن جشم بن عوف بن النخع. وكان من رجال مذحج. وكان خطيبا شاعرا وقد روى عن عبد الله بن عمرو بن العاص. وكان أبوه الأسود بن أقيش قد شهد القادسية وقتل يومئذ. وكان ابنه العريان بن الهيثم من رجال مذحج وأشرافهم المذكورين. ولي الشرط لخالد بن عبد الله القسري بالكوفة.</w:t>
      </w:r>
    </w:p>
    <w:p>
      <w:pPr>
        <w:jc w:val="start"/>
        <w:bidi/>
      </w:pPr>
      <w:r>
        <w:rPr>
          <w:sz w:val="24"/>
          <w:szCs w:val="24"/>
          <w:b w:val="1"/>
          <w:bCs w:val="1"/>
          <w:rtl/>
        </w:rPr>
        <w:t xml:space="preserve">
الطبقات الكبرى،(دار الكتب العلمية - بيروت،1990،ط 1،ج 6،ص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أبو العريان 
</w:t>
      </w:r>
    </w:p>
    <w:p>
      <w:pPr/>
      <w:r>
        <w:rPr/>
        <w:t xml:space="preserve">الهيثم بن الأسود، أبو العريان. </w:t>
      </w:r>
    </w:p>
    <w:p/>
    <w:p>
      <w:pPr/>
      <w:r>
        <w:rPr/>
        <w:t xml:space="preserve">سمع عبد الله بن عمرو.</w:t>
      </w:r>
    </w:p>
    <w:p/>
    <w:p>
      <w:pPr/>
      <w:r>
        <w:rPr/>
        <w:t xml:space="preserve">روى عنه: طارق بن شهاب، وابنه عريان.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النخعي المذجحي، أبو العريان الكوفي.
</w:t>
      </w:r>
    </w:p>
    <w:p>
      <w:pPr/>
      <w:r>
        <w:rPr/>
        <w:t xml:space="preserve">(بخ) الهيثم بن الأسود النخعي المذجحي، أبو العريان الكوفي. </w:t>
      </w:r>
    </w:p>
    <w:p/>
    <w:p>
      <w:pPr/>
      <w:r>
        <w:rPr/>
        <w:t xml:space="preserve">قال المرزباني في «معجم الشعراء»: كان عثمانيا وهو أحد الشهود على</w:t>
      </w:r>
    </w:p>
    <w:p/>
    <w:p>
      <w:pPr/>
      <w:r>
        <w:rPr/>
        <w:t xml:space="preserve">حجر بن عدي، وبقي حتى علت سنه.</w:t>
      </w:r>
    </w:p>
    <w:p/>
    <w:p>
      <w:pPr/>
      <w:r>
        <w:rPr/>
        <w:t xml:space="preserve">وفي كتاب «المنحرفين»: لما مات شبث رثاه وقال:</w:t>
      </w:r>
    </w:p>
    <w:p/>
    <w:p>
      <w:pPr>
        <w:jc w:val="center"/>
      </w:pPr>
      <w:r>
        <w:rPr>
          <w:color w:val="ff0000"/>
        </w:rPr>
        <w:t xml:space="preserve">إنني اليوم وإن أمكنني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ولقد زل هواه زلة</w:t>
      </w:r>
      <w:r>
        <w:rPr>
          <w:color w:val="ff0000"/>
        </w:rPr>
        <w:t xml:space="preserve">      </w:t>
      </w:r>
      <w:r>
        <w:rPr>
          <w:color w:val="ff0000"/>
        </w:rPr>
        <w:t xml:space="preserve">يوم صفين فأخطا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r>
        <w:rPr/>
        <w:t xml:space="preserve">ولما عوتب على شهادته على حجر بن عدي قال من أبيات:</w:t>
      </w:r>
    </w:p>
    <w:p/>
    <w:p>
      <w:pPr>
        <w:jc w:val="center"/>
      </w:pPr>
      <w:r>
        <w:rPr>
          <w:color w:val="ff0000"/>
        </w:rPr>
        <w:t xml:space="preserve">وهل لي ذنب أن زيادا أراده</w:t>
      </w:r>
      <w:r>
        <w:rPr>
          <w:color w:val="ff0000"/>
        </w:rPr>
        <w:t xml:space="preserve">      </w:t>
      </w:r>
      <w:r>
        <w:rPr>
          <w:color w:val="ff0000"/>
        </w:rPr>
        <w:t xml:space="preserve">وأصحابه يوما بعاقرة الظهر</w:t>
      </w:r>
    </w:p>
    <w:p/>
    <w:p>
      <w:pPr/>
      <w:r>
        <w:rPr/>
        <w:t xml:space="preserve">وفي «الطبقات» لدعبل بن علي الخزاعي: ومن شعراء الكوفين الهيثم بن الأسود النخعي، قال: وأبوه الأسود بن قيس شاعرا أيضا، وللهيثم بن الحجاج خبر في كميل بن زياد، وكان تمتاما، وله مع عبد الملك خبر في تولية الحجاج الحجاج الحجاز، قال له: يا أمير المؤمنين، مر هذا الغلام الثقفي بالكعبة ألا تهتك ستارها، ولا تقطع أحجارها، ولا ينفر أطيارها، وليأخذ على ابن الزبير بشعابها وثنايها حتى يموت فيها جوعا أو يخرج منها مخلوعا.</w:t>
      </w:r>
    </w:p>
    <w:p/>
    <w:p>
      <w:pPr/>
      <w:r>
        <w:rPr/>
        <w:t xml:space="preserve">وقد قدم على عتاب بن ورقاء أصبهان ومدحه، فأعطاه مائة ألف درهم [ق204/أ].</w:t>
      </w:r>
    </w:p>
    <w:p/>
    <w:p>
      <w:pPr/>
      <w:r>
        <w:rPr/>
        <w:t xml:space="preserve">وفي «تاريخ البخاري الكبير»: روى عنه: الزهري، وبكير بن الأشجع، وروى عن: أبي هريرة، وفي «الأوسط»: ذكره في فصل من مات بين الثمانين إلى التسعين – وذكره مسلم في الأولى من الكوفيين.</w:t>
      </w:r>
    </w:p>
    <w:p/>
    <w:p>
      <w:pPr/>
      <w:r>
        <w:rPr/>
        <w:t xml:space="preserve">وقال ابن سعد: الهيثم بن الأسود بن أقيش بن معاوية بن سفيان بن هلال بن عمرو بن جشم بن عوف النخع.</w:t>
      </w:r>
    </w:p>
    <w:p/>
    <w:p>
      <w:pPr/>
      <w:r>
        <w:rPr/>
        <w:t xml:space="preserve">وفي قول المزي: قال العجلي: كوفي تابعي من خيار التابعين - نظر، والذي تظافرت عيه نسخ كتابه، واللائق بحاله: «كبار»، والله تعالى.</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أبو العريان
</w:t>
      </w:r>
    </w:p>
    <w:p>
      <w:pPr/>
      <w:r>
        <w:rPr/>
        <w:t xml:space="preserve">الهيثم بن الأسود أبو العريان </w:t>
      </w:r>
    </w:p>
    <w:p/>
    <w:p>
      <w:pPr/>
      <w:r>
        <w:rPr/>
        <w:t xml:space="preserve">يروي عن عبد الله بن عمرو روى عنه طارق بن شهاب وابنه عريان بن الهيثم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الهيثم بن الأسود كوفي
</w:t>
      </w:r>
    </w:p>
    <w:p>
      <w:pPr/>
      <w:r>
        <w:rPr/>
        <w:t xml:space="preserve">الهيثم بن الأسود كوفي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2026-05-15T03:17:39+03:00</dcterms:created>
  <dcterms:modified xsi:type="dcterms:W3CDTF">2026-05-15T03:17:39+03:00</dcterms:modified>
</cp:coreProperties>
</file>

<file path=docProps/custom.xml><?xml version="1.0" encoding="utf-8"?>
<Properties xmlns="http://schemas.openxmlformats.org/officeDocument/2006/custom-properties" xmlns:vt="http://schemas.openxmlformats.org/officeDocument/2006/docPropsVTypes"/>
</file>