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مخلوف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بن مخلوف
</w:t>
      </w:r>
    </w:p>
    <w:p>
      <w:pPr/>
      <w:r>
        <w:rPr/>
        <w:t xml:space="preserve">محمد بن الحسن بن مخلوف. الفقيه المحدث الرحالة أبو عبد الله الراشدي.</w:t>
      </w:r>
    </w:p>
    <w:p/>
    <w:p>
      <w:pPr/>
      <w:r>
        <w:rPr/>
        <w:t xml:space="preserve">توفي سنة 868.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2026-05-25T20:53:46+03:00</dcterms:created>
  <dcterms:modified xsi:type="dcterms:W3CDTF">2026-05-25T20:53:46+03:00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