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هيازع بن 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هيازع بن هبة
</w:t>
      </w:r>
    </w:p>
    <w:p>
      <w:pPr/>
      <w:r>
        <w:rPr/>
        <w:t xml:space="preserve">هيازع بن هبة  هيازع بن هبة بن جماز بن منصور الحسني المدني: ممن ولى الإمارة بالمدينة المنورة. قال ابن قاضي شهبة: غضب عليه السلطان وقبض عليه، واعتقله بمصر مدة ثم أرسله إلى الإسكندرية فأقام بالجب محبوسا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2026-05-15T03:16:55+03:00</dcterms:created>
  <dcterms:modified xsi:type="dcterms:W3CDTF">2026-05-15T03:16:55+03:00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