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الغزال
</w:t>
      </w:r>
    </w:p>
    <w:p>
      <w:pPr>
        <w:jc w:val="start"/>
        <w:bidi/>
      </w:pPr>
      <w:r>
        <w:rPr>
          <w:rFonts w:ascii="arial" w:hAnsi="arial" w:eastAsia="arial" w:cs="arial"/>
          <w:sz w:val="28"/>
          <w:szCs w:val="28"/>
          <w:b w:val="1"/>
          <w:bCs w:val="1"/>
          <w:rtl/>
        </w:rPr>
        <w:t xml:space="preserve">الغزال
</w:t>
      </w:r>
    </w:p>
    <w:p>
      <w:pPr/>
      <w:r>
        <w:rPr/>
        <w:t xml:space="preserve">الغزال  أحمد بن المهدي الغزال الحميري الفاسي: كاتب من رجال السياسة في المغرب. ولى الكتابة للمولى محمد بن عبد الله سلطان المغرب (في النصف الثاني من القرن الثامن عشر للميلاد) وعينه المولى سفيرا له لدى ملك إسبانيا، سنة 1766 - 1767 م، فصنف (نتيجة الاجتهاد في المهادنة والجهاد - ط) أورد فيه ما وقف عليه في البلاد الإسبانية، وما شاهده من آثار العرب الباقية، وأضاف إلى ذلك ملاحظاته ومذكراته السياسية. وله مصنفات أخرى. </w:t>
      </w:r>
    </w:p>
    <w:p>
      <w:pPr>
        <w:jc w:val="start"/>
        <w:bidi/>
      </w:pPr>
      <w:r>
        <w:rPr>
          <w:sz w:val="24"/>
          <w:szCs w:val="24"/>
          <w:b w:val="1"/>
          <w:bCs w:val="1"/>
          <w:rtl/>
        </w:rPr>
        <w:t xml:space="preserve">
الأعلام،(دار العلم للملايين - بيروت،2002،ط 15،ج 1،ص 260)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2026-07-04T18:02:45+03:00</dcterms:created>
  <dcterms:modified xsi:type="dcterms:W3CDTF">2026-07-04T18:02:45+03:00</dcterms:modified>
</cp:coreProperties>
</file>

<file path=docProps/custom.xml><?xml version="1.0" encoding="utf-8"?>
<Properties xmlns="http://schemas.openxmlformats.org/officeDocument/2006/custom-properties" xmlns:vt="http://schemas.openxmlformats.org/officeDocument/2006/docPropsVTypes"/>
</file>