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هوازن بن أسلم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هوازن بن أسلم
</w:t>
      </w:r>
    </w:p>
    <w:p>
      <w:pPr/>
      <w:r>
        <w:rPr/>
        <w:t xml:space="preserve">هوازن بن أسلم هوازن بن أسلم بن أفصى: جد جاهلي. هو غير جد " هوازن " الكبرى الآتي بعده. من نسله " عبد الله بن أبي أوفى " الصحابي.</w:t>
      </w:r>
    </w:p>
    <w:p/>
    <w:p>
      <w:pPr/>
      <w:r>
        <w:rPr/>
        <w:t xml:space="preserve">قلت: تقدم الخلاف في " أسلم " هل هو مضري عدناني، كما في جمهرة الأنساب، أم أزدي قحطاني، كما في اللباب، فراجعه.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2026-05-15T03:16:55+03:00</dcterms:created>
  <dcterms:modified xsi:type="dcterms:W3CDTF">2026-05-15T03:16:55+03:00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