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عمون
</w:t>
      </w:r>
    </w:p>
    <w:p>
      <w:pPr>
        <w:jc w:val="start"/>
        <w:bidi/>
      </w:pPr>
      <w:r>
        <w:rPr>
          <w:rFonts w:ascii="arial" w:hAnsi="arial" w:eastAsia="arial" w:cs="arial"/>
          <w:sz w:val="28"/>
          <w:szCs w:val="28"/>
          <w:b w:val="1"/>
          <w:bCs w:val="1"/>
          <w:rtl/>
        </w:rPr>
        <w:t xml:space="preserve">هند عمون
</w:t>
      </w:r>
    </w:p>
    <w:p>
      <w:pPr/>
      <w:r>
        <w:rPr/>
        <w:t xml:space="preserve">هند عمون  هند بنت اسكندر بن أنطون بن يوسف عمون: كاتبة. لبنانية الأصل. مصرية المولد. ولدت بالقاهرة. وتعلمت في كلية البنات الأميركية بها. وتزوجت (سنة 1904) في لبنان. وترملت سنة 1908 فعادت إلى القاهرة، فعهد إليها بتدريس اللغة العربية في الكلية التي تعلمت بها. ونشرت في الصحف المصرية مقالات في التاريخ والأدب. وألفت كتاب (تاريخ مصر القديم والحديث –ط) مدرسي أيضا. وشرعت في تأليف (تاريخ) لسورية ولبنان، فعالجتها الوفاة في قرية بكفيا (بلبنان). </w:t>
      </w:r>
    </w:p>
    <w:p>
      <w:pPr>
        <w:jc w:val="start"/>
        <w:bidi/>
      </w:pPr>
      <w:r>
        <w:rPr>
          <w:sz w:val="24"/>
          <w:szCs w:val="24"/>
          <w:b w:val="1"/>
          <w:bCs w:val="1"/>
          <w:rtl/>
        </w:rPr>
        <w:t xml:space="preserve">
الأعلام،(دار العلم للملايين - بيروت،2002،ط 15،ج 8،ص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2026-05-15T04:21:31+03:00</dcterms:created>
  <dcterms:modified xsi:type="dcterms:W3CDTF">2026-05-15T04:21:31+03:00</dcterms:modified>
</cp:coreProperties>
</file>

<file path=docProps/custom.xml><?xml version="1.0" encoding="utf-8"?>
<Properties xmlns="http://schemas.openxmlformats.org/officeDocument/2006/custom-properties" xmlns:vt="http://schemas.openxmlformats.org/officeDocument/2006/docPropsVTypes"/>
</file>