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هميم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هميم بن عبد العزى
</w:t>
      </w:r>
    </w:p>
    <w:p>
      <w:pPr/>
      <w:r>
        <w:rPr/>
        <w:t xml:space="preserve">هميم بن عبد العزى  هميم بن عبد العزى بن ربيعة بن تيم بن يقدم بن عنزة، من نزار: جد جاهلي. قال الزبيدي: لعلي (مبرح بن هميم) الذي في الصعيد، نسب إلى بنيه. ومن نسله (كدام بن حيان) و (عبد الرحمن ابن حسان) العنزيان، ذكرهما السمعاني.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2026-05-15T04:32:08+03:00</dcterms:created>
  <dcterms:modified xsi:type="dcterms:W3CDTF">2026-05-15T04:32:08+03:00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