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الرأي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الرأي
</w:t>
      </w:r>
    </w:p>
    <w:p>
      <w:pPr/>
      <w:r>
        <w:rPr/>
        <w:t xml:space="preserve">هلال الرأي  هلال بن يحيى بن مسلم البصري: فقيه من اعيان الحنفية. من أهل البصرة. لقب بالرأي، لسعة علمه وكثرة اخذه بالقياس. له كتاب في (الشروط) قال صاحب كشف الظنون: اول من صنف في علم الشروط والسجلات، هلال بن يحيى؛ وكتاب (احكام الوقف-ط) اشتهر هو و (احكام الوقف) لاحمد بن عمرو الخصاف، بوقفي هلال والخصاف؛ ولعبد الله بن الحسين الناصحي كتاب (الجمع بين وقفي هلال والخصاف-خ) في مجلد لطيف، اختصر به كتابيهما واضاف اليهما زيادات من كتب الحنفية، كما جاء في مقدمته.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يحيى الرأي
</w:t>
      </w:r>
    </w:p>
    <w:p>
      <w:pPr/>
      <w:r>
        <w:rPr/>
        <w:t xml:space="preserve">هلال بن يحيى الرأي هلال بن يحيى بن مسلم الرأي، البصري.</w:t>
      </w:r>
    </w:p>
    <w:p/>
    <w:p>
      <w:pPr/>
      <w:r>
        <w:rPr/>
        <w:t xml:space="preserve">قيل له ’’هلال الرأي’’ لسعة علمه، كما قيل: ’’ربيعة الرأي’’.</w:t>
      </w:r>
    </w:p>
    <w:p/>
    <w:p>
      <w:pPr/>
      <w:r>
        <w:rPr/>
        <w:t xml:space="preserve">أخذ عن أبي يوسف، وزفر. وروى عن أبي عوانة، وابن مهدي.</w:t>
      </w:r>
    </w:p>
    <w:p/>
    <w:p>
      <w:pPr/>
      <w:r>
        <w:rPr/>
        <w:t xml:space="preserve">وعنه أخذ بكار بن قتيبة، وعبد الله بن قحطبة، والحسن بن أحمد بن بسطام</w:t>
      </w:r>
    </w:p>
    <w:p/>
    <w:p>
      <w:pPr/>
      <w:r>
        <w:rPr/>
        <w:t xml:space="preserve">وله مصنف في ’’الشروط’’،وله ’’أحكام الوقف’’.</w:t>
      </w:r>
    </w:p>
    <w:p/>
    <w:p>
      <w:pPr/>
      <w:r>
        <w:rPr/>
        <w:t xml:space="preserve">مات سنة خمس وأربعين ومائتين.</w:t>
      </w:r>
    </w:p>
    <w:p/>
    <w:p>
      <w:pPr/>
      <w:r>
        <w:rPr/>
        <w:t xml:space="preserve">وفي هذا الحرف: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الرأى
</w:t>
      </w:r>
    </w:p>
    <w:p>
      <w:pPr/>
      <w:r>
        <w:rPr/>
        <w:t xml:space="preserve">هلال الرأى. هو هلال بن يحيى البصري الحنفي الفقيه.</w:t>
      </w:r>
    </w:p>
    <w:p/>
    <w:p>
      <w:pPr/>
      <w:r>
        <w:rPr/>
        <w:t xml:space="preserve">حدث عن أبي عوانة، وابن مهدي.</w:t>
      </w:r>
    </w:p>
    <w:p/>
    <w:p>
      <w:pPr/>
      <w:r>
        <w:rPr/>
        <w:t xml:space="preserve">وعنه عبد الله بن قحطبة، والحسين بن أحمد بن بسطام.</w:t>
      </w:r>
    </w:p>
    <w:p/>
    <w:p>
      <w:pPr/>
      <w:r>
        <w:rPr/>
        <w:t xml:space="preserve">ذكره ابن حبان في كتاب الضعفاء، فقال: كان يخطئ كثيرا على قلة روايته.</w:t>
      </w:r>
    </w:p>
    <w:p/>
    <w:p>
      <w:pPr/>
      <w:r>
        <w:rPr/>
        <w:t xml:space="preserve">لا يجوز الاحتجاج به إذا انفرد.</w:t>
      </w:r>
    </w:p>
    <w:p/>
    <w:p>
      <w:pPr/>
      <w:r>
        <w:rPr/>
        <w:t xml:space="preserve">حدثنا عبد الله بن قحطبة، حدثنا هلال الرأى، حدثنا أبو عوانة، عن قتادة، عن أنس، قال: كان قبيعة سيف رسول الله صلى الله عليه وسلم من فضة، وكان نعله له قبالان.</w:t>
      </w:r>
    </w:p>
    <w:p/>
    <w:p>
      <w:pPr/>
      <w:r>
        <w:rPr/>
        <w:t xml:space="preserve">مات سنة خمس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يحيى الراوي
</w:t>
      </w:r>
    </w:p>
    <w:p>
      <w:pPr/>
      <w:r>
        <w:rPr/>
        <w:t xml:space="preserve">هلال بن يحيى الراوي: عن أبي عوانة، قال ابن حبان: لا يحتج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يحيى الرأي
</w:t>
      </w:r>
    </w:p>
    <w:p>
      <w:pPr/>
      <w:r>
        <w:rPr/>
        <w:t xml:space="preserve">هلال بن يحيى الرأي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تسمية فقهاء الأمصار من أصحاب رسول الله صلى الله عليه وسلم ومن بعدهم،(دار الوعي - حلب،1950،ط 1،ج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يحيى بن مسلم البصري
</w:t>
      </w:r>
    </w:p>
    <w:p>
      <w:pPr/>
      <w:r>
        <w:rPr/>
        <w:t xml:space="preserve">هلال بن يحيى بن مسلم البصري </w:t>
      </w:r>
    </w:p>
    <w:p/>
    <w:p>
      <w:pPr/>
      <w:r>
        <w:rPr/>
        <w:t xml:space="preserve">يروي عن أبي عوانة قال ابن حبان كان يخطئ كثيرا لا يجوز الاحتجاج به إذا انفرد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2026-05-15T05:28:27+03:00</dcterms:created>
  <dcterms:modified xsi:type="dcterms:W3CDTF">2026-05-15T05:28:27+03:00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