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الحفار
</w:t>
      </w:r>
    </w:p>
    <w:p>
      <w:pPr>
        <w:jc w:val="start"/>
        <w:bidi/>
      </w:pPr>
      <w:r>
        <w:rPr>
          <w:rFonts w:ascii="arial" w:hAnsi="arial" w:eastAsia="arial" w:cs="arial"/>
          <w:sz w:val="28"/>
          <w:szCs w:val="28"/>
          <w:b w:val="1"/>
          <w:bCs w:val="1"/>
          <w:rtl/>
        </w:rPr>
        <w:t xml:space="preserve">الحفار
</w:t>
      </w:r>
    </w:p>
    <w:p>
      <w:pPr/>
      <w:r>
        <w:rPr/>
        <w:t xml:space="preserve">الحفار  هلال بن محمد بن جعفر بن سعدان بن عبد الرحمن بن ماهويه بن مهيار بن المرزبان، ابوالفتح الحفار: من رجال الحديث. فارسي الاصل. من أهل بغداد. كان صدوقا. سمع منه أبو بكر البيهقي وآخرون منهم الخطيب البغدادي، وقال الخطيب قرأت نسبه هذا بخطه. وقال صاحب الذريعة: هو من مشايخ الطوسي. له من الكتب (الامالي) و (اجزاء) في الحديث. </w:t>
      </w:r>
    </w:p>
    <w:p>
      <w:pPr>
        <w:jc w:val="start"/>
        <w:bidi/>
      </w:pPr>
      <w:r>
        <w:rPr>
          <w:sz w:val="24"/>
          <w:szCs w:val="24"/>
          <w:b w:val="1"/>
          <w:bCs w:val="1"/>
          <w:rtl/>
        </w:rPr>
        <w:t xml:space="preserve">
الأعلام،(دار العلم للملايين - بيروت،2002،ط 15،ج 8،ص 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الحفار
</w:t>
      </w:r>
    </w:p>
    <w:p>
      <w:pPr/>
      <w:r>
        <w:rPr/>
        <w:t xml:space="preserve">أبو الفتح الحفار اسمه هلال بن محمد بن جعفر الحفار.</w:t>
      </w:r>
    </w:p>
    <w:p>
      <w:pPr>
        <w:jc w:val="start"/>
        <w:bidi/>
      </w:pPr>
      <w:r>
        <w:rPr>
          <w:sz w:val="24"/>
          <w:szCs w:val="24"/>
          <w:b w:val="1"/>
          <w:bCs w:val="1"/>
          <w:rtl/>
        </w:rPr>
        <w:t xml:space="preserve">
أعيان الشيعة،(دار التعارف للمطبوعات - بيروت،1983،ط 1،ج 2،ص 393)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الحفار
</w:t>
      </w:r>
    </w:p>
    <w:p>
      <w:pPr/>
      <w:r>
        <w:rPr/>
        <w:t xml:space="preserve">الحفار هو أبو الفتح هلال بن محمد بن جعفر بن زيد بن علي بن الحسين بن علي بن أبي طالب ع.</w:t>
      </w:r>
    </w:p>
    <w:p>
      <w:pPr>
        <w:jc w:val="start"/>
        <w:bidi/>
      </w:pPr>
      <w:r>
        <w:rPr>
          <w:sz w:val="24"/>
          <w:szCs w:val="24"/>
          <w:b w:val="1"/>
          <w:bCs w:val="1"/>
          <w:rtl/>
        </w:rPr>
        <w:t xml:space="preserve">
أعيان الشيعة،(دار التعارف للمطبوعات - بيروت،1983،ط 1،ج 6،ص 199)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الحفار
</w:t>
      </w:r>
    </w:p>
    <w:p>
      <w:pPr/>
      <w:r>
        <w:rPr/>
        <w:t xml:space="preserve">الحفار الشيخ الصدوق، مسند بغداد، أبو الفتح، هلال بن محمد بن جعفر بن سعدان بن عبد الرحمن بن ماهويه بن مهيار بن المرزبان، الكسكري، ثم البغدادي.</w:t>
      </w:r>
    </w:p>
    <w:p/>
    <w:p>
      <w:pPr/>
      <w:r>
        <w:rPr/>
        <w:t xml:space="preserve">ولد سنة اثنتين وعشرين وثلاث مائة.</w:t>
      </w:r>
    </w:p>
    <w:p/>
    <w:p>
      <w:pPr/>
      <w:r>
        <w:rPr/>
        <w:t xml:space="preserve">وسمع من: الحسين بن يحيى بن عباس القطان صاحب أحمد بن المقدام العجلي، فكان آخر أصحابه، ومن إسماعيل الصفار، وأبي جعفر ابن البختري، وعلي بن محمد الواعظ، وعثمان بن أحمد الدقاق، وإسماعيل بن علي الخزاعي، وجماعة.</w:t>
      </w:r>
    </w:p>
    <w:p/>
    <w:p>
      <w:pPr/>
      <w:r>
        <w:rPr/>
        <w:t xml:space="preserve">وسمع من: الحسين بن يحيى بن عباس القطان صاحب أحمد بن المقدام العجلي، فكان آخر أصحابه، ومن إسماعيل الصفار، وأبي جعفر بن البختري، وعلي بن محمد الواعظ وعثمان بن أحمد الدقاق، وإسماعيل بن علي الخزاعي، وجماعة.</w:t>
      </w:r>
    </w:p>
    <w:p/>
    <w:p>
      <w:pPr/>
      <w:r>
        <w:rPr/>
        <w:t xml:space="preserve">حدث عنه: أبو بكر الخطيب، وأبو بكر البيهقي، وأبو نصر عبيد الله بن سعيد السجزي، والرئيس أبو عبد الله الثقفي، وعلي بن أحمد بن البسري، وأبو الفضل عمر بن عبيد الله البقال، وعاصم بن الحسن، وطاهر بن الحسين القواس، ومحمد بن محمد بن المسلمة، والحسن بن محمد بن زينه، وأبو الفوارس طراد الزيني، وهبة الله بن عبد الرزاق الأنصاري، وخلق سواهم.</w:t>
      </w:r>
    </w:p>
    <w:p/>
    <w:p>
      <w:pPr/>
      <w:r>
        <w:rPr/>
        <w:t xml:space="preserve">وقد روى جزء الحفار عاليا إبراهيم بن الخير، ثم بالإجازة زين الدين ابن عبد الدايم.</w:t>
      </w:r>
    </w:p>
    <w:p/>
    <w:p>
      <w:pPr/>
      <w:r>
        <w:rPr/>
        <w:t xml:space="preserve">قال الخطيب: كان صدوقا، مات في صفر سنة أربع عشرة وأربع مائة، كتبنا عنه.</w:t>
      </w:r>
    </w:p>
    <w:p/>
    <w:p>
      <w:pPr/>
      <w:r>
        <w:rPr/>
        <w:t xml:space="preserve">أخبرنا محمد بن عبد الوهاب بن أحمد السعدي، أخبرنا علي بن مختار، أخبرنا أحمد بن محمد الحافظ، أخبرنا القاسم بن الفضل، أخبرنا هلال بن محمد، أخبرنا الحسين بن يحيى القطان، حدثنا أبو الأشعث العجلي، حدثنا محمد بن عبد الرحمن الطفاوي، عن أيوب، عن الزهري، عن سعيد بن المسيب قال: إن شر الطعام طعام العرس، يطعمه الأغنياء، ويمنعه المساكين.</w:t>
      </w:r>
    </w:p>
    <w:p/>
    <w:p>
      <w:pPr/>
      <w:r>
        <w:rPr/>
        <w:t xml:space="preserve">وبه: حدثنا أبو الأشعث، حدثنا فضيل بن عياض، عن منصور، عن مجاهد: </w:t>
      </w:r>
    </w:p>
    <w:p>
      <w:pPr/>
      <w:r>
        <w:rPr>
          <w:color w:val="0000ff"/>
        </w:rPr>
        <w:t xml:space="preserve">{يوم هم على النار يفتنون}</w:t>
      </w:r>
    </w:p>
    <w:p>
      <w:pPr/>
      <w:r>
        <w:rPr/>
        <w:t xml:space="preserve">، قال: يحرقون عليها، ويعذبون.</w:t>
      </w:r>
    </w:p>
    <w:p>
      <w:pPr>
        <w:jc w:val="start"/>
        <w:bidi/>
      </w:pPr>
      <w:r>
        <w:rPr>
          <w:sz w:val="24"/>
          <w:szCs w:val="24"/>
          <w:b w:val="1"/>
          <w:bCs w:val="1"/>
          <w:rtl/>
        </w:rPr>
        <w:t xml:space="preserve">
سير أعلام النبلاء،(دار الحديث- القاهرة،2006،ط 0،ج 13،ص 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الفتح هلال بن محمد بن جعفر الحفار
</w:t>
      </w:r>
    </w:p>
    <w:p>
      <w:pPr/>
      <w:r>
        <w:rPr/>
        <w:t xml:space="preserve">ومسند بغداد أبو الفتح هلال بن محمد بن جعفر الحفار</w:t>
      </w:r>
    </w:p>
    <w:p>
      <w:pPr>
        <w:jc w:val="start"/>
        <w:bidi/>
      </w:pPr>
      <w:r>
        <w:rPr>
          <w:sz w:val="24"/>
          <w:szCs w:val="24"/>
          <w:b w:val="1"/>
          <w:bCs w:val="1"/>
          <w:rtl/>
        </w:rPr>
        <w:t xml:space="preserve">
المعين في طبقات المحدثين،(دار الفرقان، عمان - الأردن،1984،ط 1،ج 1،ص 122)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2026-05-15T05:26:12+03:00</dcterms:created>
  <dcterms:modified xsi:type="dcterms:W3CDTF">2026-05-15T05:26:12+03:00</dcterms:modified>
</cp:coreProperties>
</file>

<file path=docProps/custom.xml><?xml version="1.0" encoding="utf-8"?>
<Properties xmlns="http://schemas.openxmlformats.org/officeDocument/2006/custom-properties" xmlns:vt="http://schemas.openxmlformats.org/officeDocument/2006/docPropsVTypes"/>
</file>