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المعني
</w:t>
      </w:r>
    </w:p>
    <w:p>
      <w:pPr>
        <w:jc w:val="start"/>
        <w:bidi/>
      </w:pPr>
      <w:r>
        <w:rPr>
          <w:rFonts w:ascii="arial" w:hAnsi="arial" w:eastAsia="arial" w:cs="arial"/>
          <w:sz w:val="28"/>
          <w:szCs w:val="28"/>
          <w:b w:val="1"/>
          <w:bCs w:val="1"/>
          <w:rtl/>
        </w:rPr>
        <w:t xml:space="preserve">أحمد المعني
</w:t>
      </w:r>
    </w:p>
    <w:p>
      <w:pPr/>
      <w:r>
        <w:rPr/>
        <w:t xml:space="preserve">أحمد المعني  أحمد بن ملحم بن يونس المعني:آخر امراء آل معن، اصحاب بلاد الشوف و ما يليها (بلبنان) ولي الامارة بعد وفاة ابيه (سنة 1068هـ) وفي أيامه كانت وقعة (الغلغول) عند برج بيروت بين القيسيين واليمنيين (سنة 1077 هـ) فظفر باليمنيين، واستقل بامارة بلادهم جميعها. واستمر مطاعا إلى أن توفي. ولم يعقب، فانقرضت به سلالة المعنيين وانتقلت الإمارة بعده إلى الشهابيين.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2026-07-04T18:10:28+03:00</dcterms:created>
  <dcterms:modified xsi:type="dcterms:W3CDTF">2026-07-04T18:10:28+03:00</dcterms:modified>
</cp:coreProperties>
</file>

<file path=docProps/custom.xml><?xml version="1.0" encoding="utf-8"?>
<Properties xmlns="http://schemas.openxmlformats.org/officeDocument/2006/custom-properties" xmlns:vt="http://schemas.openxmlformats.org/officeDocument/2006/docPropsVTypes"/>
</file>