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هشام
</w:t>
      </w:r>
    </w:p>
    <w:p>
      <w:pPr>
        <w:jc w:val="start"/>
        <w:bidi/>
      </w:pPr>
      <w:r>
        <w:rPr>
          <w:rFonts w:ascii="arial" w:hAnsi="arial" w:eastAsia="arial" w:cs="arial"/>
          <w:sz w:val="28"/>
          <w:szCs w:val="28"/>
          <w:b w:val="1"/>
          <w:bCs w:val="1"/>
          <w:rtl/>
        </w:rPr>
        <w:t xml:space="preserve">المولى هشام
</w:t>
      </w:r>
    </w:p>
    <w:p>
      <w:pPr/>
      <w:r>
        <w:rPr/>
        <w:t xml:space="preserve">المولى هشام  هشام بنمحمد بن عبد الله بن اسماعيل الحسني: من امراء الدولة السلجماسية العلوية بالمغرب الاقصى. ثار على اخيه (المولى يزيد) وبايعته قبائل (الحوز) واهل مراكش (سنة 1206هـ) وقتل اخوه في معركة بينهما، واستقر هشام في الحوز مدة. ثم اضطرب امره، فخرج إلى مراكش، فحدث بها وباء، فمات فيه. </w:t>
      </w:r>
    </w:p>
    <w:p>
      <w:pPr>
        <w:jc w:val="start"/>
        <w:bidi/>
      </w:pPr>
      <w:r>
        <w:rPr>
          <w:sz w:val="24"/>
          <w:szCs w:val="24"/>
          <w:b w:val="1"/>
          <w:bCs w:val="1"/>
          <w:rtl/>
        </w:rPr>
        <w:t xml:space="preserve">
الأعلام،(دار العلم للملايين - بيروت،2002،ط 15،ج 8،ص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2026-05-15T06:30:41+03:00</dcterms:created>
  <dcterms:modified xsi:type="dcterms:W3CDTF">2026-05-15T06:30:41+03:00</dcterms:modified>
</cp:coreProperties>
</file>

<file path=docProps/custom.xml><?xml version="1.0" encoding="utf-8"?>
<Properties xmlns="http://schemas.openxmlformats.org/officeDocument/2006/custom-properties" xmlns:vt="http://schemas.openxmlformats.org/officeDocument/2006/docPropsVTypes"/>
</file>