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هزان بن صباح
</w:t>
      </w:r>
    </w:p>
    <w:p>
      <w:pPr>
        <w:jc w:val="start"/>
        <w:bidi/>
      </w:pPr>
      <w:r>
        <w:rPr>
          <w:rFonts w:ascii="arial" w:hAnsi="arial" w:eastAsia="arial" w:cs="arial"/>
          <w:sz w:val="28"/>
          <w:szCs w:val="28"/>
          <w:b w:val="1"/>
          <w:bCs w:val="1"/>
          <w:rtl/>
        </w:rPr>
        <w:t xml:space="preserve">هزان بن صباح
</w:t>
      </w:r>
    </w:p>
    <w:p>
      <w:pPr/>
      <w:r>
        <w:rPr/>
        <w:t xml:space="preserve">هزان بن صباح  هزان بن صباح بن عتيك، من بني عنزة، من اسد بن ربيعة: جد جاهلي. عرف بنوه من جهات اليمامة. وذكرهم الاعشى في بعض شعره. وورد اسم هزان في سجع ينسب للمختار الثقفي، حين تكهن، اوله: (اما والذي انزل القرآن) إلى ان يقول: (لأقتلن العتاة من ازد عمان، ومذحج وهمدان، وبهز وخولان، وبكر وهزان، وثعل ونبهان، وعبس وذبيان، وقيس وعيلان). من نسله في الاسلام (أبو روق) أحمد بن محمد بن بكر الهزاني. قال السمعاني: حدث هو وابوه وروى عنه جماعة. قلت: والهزازنة، او بنو هزان، بطن من عنزة، معروف اليوم في نجد، كانت لبعض رجاله امارة (الحريق) في جنوبي الرياض، ايام قيام (ابن مسعود) عبد العزيز بن عبد الرحمن الفيصل، وامتنعوا عليه، فأخضعهم؛ ولعلهم بقية من سلالة صاحب الترجمة. </w:t>
      </w:r>
    </w:p>
    <w:p>
      <w:pPr>
        <w:jc w:val="start"/>
        <w:bidi/>
      </w:pPr>
      <w:r>
        <w:rPr>
          <w:sz w:val="24"/>
          <w:szCs w:val="24"/>
          <w:b w:val="1"/>
          <w:bCs w:val="1"/>
          <w:rtl/>
        </w:rPr>
        <w:t xml:space="preserve">
الأعلام،(دار العلم للملايين - بيروت،2002،ط 15،ج 8،ص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2026-05-15T06:24:08+03:00</dcterms:created>
  <dcterms:modified xsi:type="dcterms:W3CDTF">2026-05-15T06:24:08+03:00</dcterms:modified>
</cp:coreProperties>
</file>

<file path=docProps/custom.xml><?xml version="1.0" encoding="utf-8"?>
<Properties xmlns="http://schemas.openxmlformats.org/officeDocument/2006/custom-properties" xmlns:vt="http://schemas.openxmlformats.org/officeDocument/2006/docPropsVTypes"/>
</file>