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هذيل
</w:t>
      </w:r>
    </w:p>
    <w:p>
      <w:pPr>
        <w:jc w:val="start"/>
        <w:bidi/>
      </w:pPr>
      <w:r>
        <w:rPr>
          <w:rFonts w:ascii="arial" w:hAnsi="arial" w:eastAsia="arial" w:cs="arial"/>
          <w:sz w:val="28"/>
          <w:szCs w:val="28"/>
          <w:b w:val="1"/>
          <w:bCs w:val="1"/>
          <w:rtl/>
        </w:rPr>
        <w:t xml:space="preserve">هذيل
</w:t>
      </w:r>
    </w:p>
    <w:p>
      <w:pPr/>
      <w:r>
        <w:rPr/>
        <w:t xml:space="preserve">هذيل  هذيل بن مدركة بن الياس بن مضر، من عدنان: جد جاهلي. بنوه قبيلة كبيرة. كان اكثر سكان (وادي نخلة) المجاور لمكةن منهم. ولهم منازل بين مكة والمدينة. ومنهم في جبال السراة. وكانوا أهل عدد وعدة ومنعة. واشتهر منهم كثيرون في الجاهلية والاسلام، قال ابن حزم: وفي هذيل نيف وسبعون شاعرا مشاهير. وسمى بعضهم. ونشر بمصر (ديوان الهذليين) لواحد وثلاثين شاعرا منهم. وكانت تلبيتهم في الجاهلية اذا حجوا: (لبيك عن هذيل، قد ادلجوا بليل، في ابل وخيل) وكان صنمهم (مناة) وهو صخرة في ديارهم بقديد، على ساحل البحر الاحمر، بينها وبين المدينة سبعة اميال، وشاركتهم فيه قبائل اخرى، وبعث النبي (ص) علي بن أبي طالب اليه (سنة 8 هـ) فحطمه. وشاركوا كنانة في عبادة (سواع) بوادي نعمان قريبا من مكة، وهدمه عمرو ابن العاص. قال احد الشعراء:</w:t>
      </w:r>
    </w:p>
    <w:p/>
    <w:p>
      <w:pPr>
        <w:jc w:val="center"/>
      </w:pPr>
      <w:r>
        <w:rPr>
          <w:color w:val="ff0000"/>
        </w:rPr>
        <w:t xml:space="preserve">تراهم حول قبلتهم عكوفا</w:t>
      </w:r>
      <w:r>
        <w:rPr>
          <w:color w:val="ff0000"/>
        </w:rPr>
        <w:t xml:space="preserve">      </w:t>
      </w:r>
      <w:r>
        <w:rPr>
          <w:color w:val="ff0000"/>
        </w:rPr>
        <w:t xml:space="preserve">كما عكفت هذيل على سواع</w:t>
      </w:r>
    </w:p>
    <w:p/>
    <w:p>
      <w:pPr/>
      <w:r>
        <w:rPr/>
        <w:t xml:space="preserve">وهم الذين دفعوا ابا طاهر (سليمان بن الحسن) الجنابي القرمطي (سنة 316 او 317) عن اقتلاع (ميزاب الكعبة) يوم نهب مكة وفتك بأهلها. </w:t>
      </w:r>
    </w:p>
    <w:p>
      <w:pPr>
        <w:jc w:val="start"/>
        <w:bidi/>
      </w:pPr>
      <w:r>
        <w:rPr>
          <w:sz w:val="24"/>
          <w:szCs w:val="24"/>
          <w:b w:val="1"/>
          <w:bCs w:val="1"/>
          <w:rtl/>
        </w:rPr>
        <w:t xml:space="preserve">
الأعلام،(دار العلم للملايين - بيروت،2002،ط 15،ج 8،ص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2026-05-15T07:31:27+03:00</dcterms:created>
  <dcterms:modified xsi:type="dcterms:W3CDTF">2026-05-15T07:31:27+03:00</dcterms:modified>
</cp:coreProperties>
</file>

<file path=docProps/custom.xml><?xml version="1.0" encoding="utf-8"?>
<Properties xmlns="http://schemas.openxmlformats.org/officeDocument/2006/custom-properties" xmlns:vt="http://schemas.openxmlformats.org/officeDocument/2006/docPropsVTypes"/>
</file>