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هدى شعراوي
</w:t>
      </w:r>
    </w:p>
    <w:p>
      <w:pPr>
        <w:jc w:val="start"/>
        <w:bidi/>
      </w:pPr>
      <w:r>
        <w:rPr>
          <w:rFonts w:ascii="arial" w:hAnsi="arial" w:eastAsia="arial" w:cs="arial"/>
          <w:sz w:val="28"/>
          <w:szCs w:val="28"/>
          <w:b w:val="1"/>
          <w:bCs w:val="1"/>
          <w:rtl/>
        </w:rPr>
        <w:t xml:space="preserve">هدى شعراوي
</w:t>
      </w:r>
    </w:p>
    <w:p>
      <w:pPr/>
      <w:r>
        <w:rPr/>
        <w:t xml:space="preserve">هدى شعراوي  هدى بنت محمد سلطان (باشا) رئيس اول مجلس نيابي بمصر: وجيهة مثرية، ترأست الحركة النسائية في عصرها. ولدت في (المنيا) من بلاد الوجه القبلي (بمصر) وقرأت القرآن، وانتقل ابواها إلى القاهرة فنشأت بها. وجيئت بمعلمات تلقت عنهن مبادئ العلوم واللغتين التركية والفرنسية، والموسيقى. وتزوجت علي (باشا) الشعراوي احد اعضاء الجمعية التشريعية. ولما كانت ثورة مصر على الانجليز سنة 1919 تقدمت المظاهرات النسائية سافرة، فكانت اول مصرية مسلمة رفعت الحجاب. وتوفى زوجها سنة 1922 وخلف لها ثروة ضخمة. وفي سنة 1923 الفت جمعية (الاتحاد النسائي) بمصر. وشاركت في كثير من اعمال البر. وعقدت المؤتمر النسائي الشرقي (سنة 1938) والمؤتمر النسائي العربي (سنة 1944) وحضرت عدة مؤتمرات نسائية عالمية. واصدرت مجلة (المصرية) وولت احدى الادبيات تحريرها. وتوفيت بالقاهرة. لها (مذكرات-خ) قرر الاتحاد النسائي نشرها. وجمع ما قيل في سيرتها ورثائها من نثر وشعر في كتاب سمي (ذكرى فقيدة العروبة-ط).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2026-05-15T07:51:22+03:00</dcterms:created>
  <dcterms:modified xsi:type="dcterms:W3CDTF">2026-05-15T07:51:22+03:00</dcterms:modified>
</cp:coreProperties>
</file>

<file path=docProps/custom.xml><?xml version="1.0" encoding="utf-8"?>
<Properties xmlns="http://schemas.openxmlformats.org/officeDocument/2006/custom-properties" xmlns:vt="http://schemas.openxmlformats.org/officeDocument/2006/docPropsVTypes"/>
</file>