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الهراس
</w:t>
      </w:r>
    </w:p>
    <w:p>
      <w:pPr/>
      <w:r>
        <w:rPr/>
        <w:t xml:space="preserve">الهراس  هبة الله بن يحيى بن محمد، أبو طالب، الهراس، او ابن الهراس: عالم بالقراآت، من أهل شيراز. له (البهجة) في القراآت السبع.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2026-05-15T09:01:07+03:00</dcterms:created>
  <dcterms:modified xsi:type="dcterms:W3CDTF">2026-05-15T09:01:07+03:00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