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
</w:t>
      </w:r>
    </w:p>
    <w:p>
      <w:pPr/>
      <w:r>
        <w:rPr/>
        <w:t xml:space="preserve">هبة الله  هبة الله بن عيسى، أبو القاسم: كاتب مترسل. كان وزير (مهذب الدولة) صاحب البطيحة، ومدبر امره. قال ابن الاثير: وهو من الكتاب المفلقين، و (مكاتباته) مشهورة. ولبعض الشعراء مدائح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2026-05-15T08:28:54+03:00</dcterms:created>
  <dcterms:modified xsi:type="dcterms:W3CDTF">2026-05-15T08:28:54+03:00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