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الاكفاني
</w:t>
      </w:r>
    </w:p>
    <w:p>
      <w:pPr>
        <w:jc w:val="start"/>
        <w:bidi/>
      </w:pPr>
      <w:r>
        <w:rPr>
          <w:rFonts w:ascii="arial" w:hAnsi="arial" w:eastAsia="arial" w:cs="arial"/>
          <w:sz w:val="28"/>
          <w:szCs w:val="28"/>
          <w:b w:val="1"/>
          <w:bCs w:val="1"/>
          <w:rtl/>
        </w:rPr>
        <w:t xml:space="preserve">ابن الاكفاني
</w:t>
      </w:r>
    </w:p>
    <w:p>
      <w:pPr/>
      <w:r>
        <w:rPr/>
        <w:t xml:space="preserve">ابن الاكفاني  هبة الله بن أحمد بن محمد بن هبة الله، أبو محمد، الامين، الانصاري الدمشقي، ابن الاكفاني: من حفاظ الحديث. له عناية بالتاريخ. وهو شافعي، كان من كبار العدول. قالق ابن قاضي شهبة: محدث دمشق، كتب مالم يكتبه احد من ابناء زمنه بالشام. قلت: وهو الذي روى (وفيات ابن الحبال -خ) وفي مقدمتها: (أنبأنا. . السلفي ان الشيخ الامين ابا محمد هبة الله بن أحمد ابن الاكفاني اخبرهم بدمشق قال: كتب إلى أبو اسحاق ابراهيم بن سعيد بن عبد الله الحافظ المعروف بالحبال من مصر هذه الوفيات من جمعه عما ثبت عنده. . . الخ). وكانت وفاته في دمشق. </w:t>
      </w:r>
    </w:p>
    <w:p>
      <w:pPr>
        <w:jc w:val="start"/>
        <w:bidi/>
      </w:pPr>
      <w:r>
        <w:rPr>
          <w:sz w:val="24"/>
          <w:szCs w:val="24"/>
          <w:b w:val="1"/>
          <w:bCs w:val="1"/>
          <w:rtl/>
        </w:rPr>
        <w:t xml:space="preserve">
الأعلام،(دار العلم للملايين - بيروت،2002،ط 15،ج 8،ص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الأكفاني
</w:t>
      </w:r>
    </w:p>
    <w:p>
      <w:pPr/>
      <w:r>
        <w:rPr/>
        <w:t xml:space="preserve">ابن الأكفاني هبة الله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الأكفاني
</w:t>
      </w:r>
    </w:p>
    <w:p>
      <w:pPr/>
      <w:r>
        <w:rPr/>
        <w:t xml:space="preserve">ابن الأكفاني هبة الله بن أحمد بن محمد بن هبة الله بن علي بن فارس الأكفاني الأمين الدمشقي، محدث دمشق، كان ثقة عسرا في التحديث، كتب ما لم يكتبه أحد من جنسه، وتوفي سنة أربع وعشرين وخمسمائة، وكان قد سمع الكثير ولقي الشيوخ، وسمع جده لأمه أبا الحسن ابن صصرى وغيره، وكان يزكي الشهود إلى أن مات.</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الأكفاني
</w:t>
      </w:r>
    </w:p>
    <w:p>
      <w:pPr/>
      <w:r>
        <w:rPr/>
        <w:t xml:space="preserve">ابن الأكفاني الشيخ الإمام، المفنن المحدث الأمين، مفيد الشام، أبو محمد هبة الله بن أحمد بن محمد بن هبة الله بن علي بن فارس الأنصاري الدمشقي المعدل، المعروف بابن الأكفاني. ولد سنة ’’444’’.</w:t>
      </w:r>
    </w:p>
    <w:p/>
    <w:p>
      <w:pPr/>
      <w:r>
        <w:rPr/>
        <w:t xml:space="preserve">وسمع وهو ابن تسع سنين، وبعد ذلك من: والده، وأبي القاسم الحنائي، وأبي الحسين محمد بن مكي، وعبد الدائم بن الحسن الهلالي، وأبي بكر الخطيب، وعبد العزيز الكتاني، ولازمه مدة، وأبي نصر بن طلاب، وأبي الحسن بن أبي الحديد، وطاهر بن أحمد القايني، وعبد الجبار بن برزة الواعظ، وأبي القاسم بن أبي العلاء، وخلق كثير، وكان أبوه قد سمع من عبد الرحمن بن الطبيز.</w:t>
      </w:r>
    </w:p>
    <w:p/>
    <w:p>
      <w:pPr/>
      <w:r>
        <w:rPr/>
        <w:t xml:space="preserve">حدث عنه: غيث الأرمنازي، وأبو بكر بن العربي، وأبو طاهر السلفي، وابن عساكر، وأخوه الصائن، وعبد الرزاق النجار، وإسماعيل بن علي الجنزوي، وأبو طاهر الخشوعي، وآخرون.</w:t>
      </w:r>
    </w:p>
    <w:p/>
    <w:p>
      <w:pPr/>
      <w:r>
        <w:rPr/>
        <w:t xml:space="preserve">قال ابن عساكر: سمعت منه الكثير، وكان ثقة، ثبتا، متيقظا، معنيا بالحديث وجمعه، غير أنه كان عسرا في التحديث، وتفقه على القاضي المروزي مدة، وكان ينظر في الوقوف، ويزكي الشهود.</w:t>
      </w:r>
    </w:p>
    <w:p/>
    <w:p>
      <w:pPr/>
      <w:r>
        <w:rPr/>
        <w:t xml:space="preserve">وقال السلفي: هو حافظ مكثر ثقة، كان تاريخ الشام، كتب الكثير.</w:t>
      </w:r>
    </w:p>
    <w:p/>
    <w:p>
      <w:pPr/>
      <w:r>
        <w:rPr/>
        <w:t xml:space="preserve">وقال ابن عساكر: مات الأمين في سادس المحرم سنة أربع وعشرين وخمس مائة، رحمه الله.</w:t>
      </w:r>
    </w:p>
    <w:p>
      <w:pPr>
        <w:jc w:val="start"/>
        <w:bidi/>
      </w:pPr>
      <w:r>
        <w:rPr>
          <w:sz w:val="24"/>
          <w:szCs w:val="24"/>
          <w:b w:val="1"/>
          <w:bCs w:val="1"/>
          <w:rtl/>
        </w:rPr>
        <w:t xml:space="preserve">
سير أعلام النبلاء،(دار الحديث- القاهرة،2006،ط 0،ج 14،ص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هبة الله بن أحمد بن محمد بن الأكفاني الأنصاري
</w:t>
      </w:r>
    </w:p>
    <w:p>
      <w:pPr/>
      <w:r>
        <w:rPr/>
        <w:t xml:space="preserve">ومحدث دمشق أبو محمد هبة الله بن احمد بن محمد بن الأكفاني الأنصاري</w:t>
      </w:r>
    </w:p>
    <w:p>
      <w:pPr>
        <w:jc w:val="start"/>
        <w:bidi/>
      </w:pPr>
      <w:r>
        <w:rPr>
          <w:sz w:val="24"/>
          <w:szCs w:val="24"/>
          <w:b w:val="1"/>
          <w:bCs w:val="1"/>
          <w:rtl/>
        </w:rPr>
        <w:t xml:space="preserve">
المعين في طبقات المحدثين،(دار الفرقان، عمان - الأردن،1984،ط 1،ج 1،ص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الأكفاني أبو محمد هبة اللَّه بن أحمد بن محمد بن الأكفاني الأنصاري الدمشقي
</w:t>
      </w:r>
    </w:p>
    <w:p>
      <w:pPr/>
      <w:r>
        <w:rPr/>
        <w:t xml:space="preserve">ابن الأكفاني أبو محمد هبة اللَّه بن أحمد بن محمد بن الأكفاني الأنصاري الدمشقي </w:t>
      </w:r>
    </w:p>
    <w:p/>
    <w:p>
      <w:pPr/>
      <w:r>
        <w:rPr/>
        <w:t xml:space="preserve">قال السلفى: كان حافظاً مكثراً، تفقه وكتب ’’تاريخ الشام’’. قال ابن عساكر: تفقه على القاضي المروزي مدة لكنه لم يحكم الفقه. قال: مات سنة أربع وعشرين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2026-05-15T09:41:33+03:00</dcterms:created>
  <dcterms:modified xsi:type="dcterms:W3CDTF">2026-05-15T09:41:33+03:00</dcterms:modified>
</cp:coreProperties>
</file>

<file path=docProps/custom.xml><?xml version="1.0" encoding="utf-8"?>
<Properties xmlns="http://schemas.openxmlformats.org/officeDocument/2006/custom-properties" xmlns:vt="http://schemas.openxmlformats.org/officeDocument/2006/docPropsVTypes"/>
</file>