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الفخر
</w:t>
      </w:r>
    </w:p>
    <w:p>
      <w:pPr/>
      <w:r>
        <w:rPr/>
        <w:t xml:space="preserve">ابن الفخر  هبة بن محمد الفخر بن يوسف بن منصور، المكني عز الدين: من امراء الدولة الرسولية. كان اميرا على زبيد (سنة 790هـ) وفصله السلطان لاعتدائه على قاضي البلد. ثم اعيد (سنة 794) واستمر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2026-05-15T09:39:02+03:00</dcterms:created>
  <dcterms:modified xsi:type="dcterms:W3CDTF">2026-05-15T09:39:02+03:00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