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هانئ اللخمي
</w:t>
      </w:r>
    </w:p>
    <w:p>
      <w:pPr>
        <w:jc w:val="start"/>
        <w:bidi/>
      </w:pPr>
      <w:r>
        <w:rPr>
          <w:rFonts w:ascii="arial" w:hAnsi="arial" w:eastAsia="arial" w:cs="arial"/>
          <w:sz w:val="28"/>
          <w:szCs w:val="28"/>
          <w:b w:val="1"/>
          <w:bCs w:val="1"/>
          <w:rtl/>
        </w:rPr>
        <w:t xml:space="preserve">هانئ اللخمي
</w:t>
      </w:r>
    </w:p>
    <w:p>
      <w:pPr/>
      <w:r>
        <w:rPr/>
        <w:t xml:space="preserve">هانئ اللخمي  هانئ بن مسعود بن ارسلان بن مالك اللخمي: امير. يلقب بالغنضفر أبي الاهوال. انتدب المأمون العباسي اباه مسعودا لقتال القبط بمصر، فسار اليها من دمشق في جيش المأمون (سنة 216هـ) وتولى هانئ امر اللخميين في غياب ابيه. ثم آلت اليه امارتهم. واقام في الشويفات (بلبنان) وقاتله (المردة) في جبل لبنان (سنة 231) فظفر بهم. </w:t>
      </w:r>
    </w:p>
    <w:p>
      <w:pPr>
        <w:jc w:val="start"/>
        <w:bidi/>
      </w:pPr>
      <w:r>
        <w:rPr>
          <w:sz w:val="24"/>
          <w:szCs w:val="24"/>
          <w:b w:val="1"/>
          <w:bCs w:val="1"/>
          <w:rtl/>
        </w:rPr>
        <w:t xml:space="preserve">
الأعلام،(دار العلم للملايين - بيروت،2002،ط 15،ج 8،ص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2026-05-15T09:40:04+03:00</dcterms:created>
  <dcterms:modified xsi:type="dcterms:W3CDTF">2026-05-15T09:40:04+03:00</dcterms:modified>
</cp:coreProperties>
</file>

<file path=docProps/custom.xml><?xml version="1.0" encoding="utf-8"?>
<Properties xmlns="http://schemas.openxmlformats.org/officeDocument/2006/custom-properties" xmlns:vt="http://schemas.openxmlformats.org/officeDocument/2006/docPropsVTypes"/>
</file>