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قبيصة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قبيصة الشيباني
</w:t>
      </w:r>
    </w:p>
    <w:p>
      <w:pPr/>
      <w:r>
        <w:rPr/>
        <w:t xml:space="preserve">ابن قبيصة الشيباني  هانئ بن قبيصة بن هانئ بن مسعود الشيباني: احد الشجعان الفصحااء في اواخر العصر الجاهلي. كان سيد بني شيبان. واسره (وديعة اليربوعي) يوم (الغبيطين) في الجاهلية، وهو بين تميم وشيبان؛ ظفرت فيه تميم واسر هانئ. قال جرير:</w:t>
      </w:r>
    </w:p>
    <w:p/>
    <w:p>
      <w:pPr>
        <w:jc w:val="center"/>
      </w:pPr>
      <w:r>
        <w:rPr>
          <w:color w:val="ff0000"/>
        </w:rPr>
        <w:t xml:space="preserve">حوت هانئا يوم الغبيطين خيلنا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وادركن بسطاما وهن شوازب</w:t>
      </w:r>
    </w:p>
    <w:p/>
    <w:p>
      <w:pPr/>
      <w:r>
        <w:rPr/>
        <w:t xml:space="preserve">واقام في الاسر مدة القيظ (الصيف):</w:t>
      </w:r>
    </w:p>
    <w:p/>
    <w:p>
      <w:pPr>
        <w:jc w:val="center"/>
      </w:pPr>
      <w:r>
        <w:rPr>
          <w:color w:val="ff0000"/>
        </w:rPr>
        <w:t xml:space="preserve">وقاظ اسيرا هانئ، وكأنما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مفارق مفروق تغشين عندما</w:t>
      </w:r>
    </w:p>
    <w:p/>
    <w:p>
      <w:pPr/>
      <w:r>
        <w:rPr/>
        <w:t xml:space="preserve">او مدة الصيف والربيع:</w:t>
      </w:r>
    </w:p>
    <w:p/>
    <w:p>
      <w:pPr>
        <w:jc w:val="center"/>
      </w:pPr>
      <w:r>
        <w:rPr>
          <w:color w:val="ff0000"/>
        </w:rPr>
        <w:t xml:space="preserve">دعا هانئ بكرا، وقد عض هانئا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عرى الكبل فينا الصيف والمتربعا</w:t>
      </w:r>
    </w:p>
    <w:p/>
    <w:p>
      <w:pPr/>
      <w:r>
        <w:rPr/>
        <w:t xml:space="preserve">وافتدى بعد ذلك:</w:t>
      </w:r>
    </w:p>
    <w:p/>
    <w:p>
      <w:pPr>
        <w:jc w:val="center"/>
      </w:pPr>
      <w:r>
        <w:rPr>
          <w:color w:val="ff0000"/>
        </w:rPr>
        <w:t xml:space="preserve">رجعن بهانئ، واصبن بشرا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وبسطاما تعض به القيود</w:t>
      </w:r>
    </w:p>
    <w:p/>
    <w:p>
      <w:pPr/>
      <w:r>
        <w:rPr/>
        <w:t xml:space="preserve">وهذه الابيات كلها من قصائد لجرير. وقيل: ادرك هانئ الاسلام ومات بالكوفة، ولم يصح ذلك. قال المرصفي: جاهلي لم يدرك الاسلام، وانما المتوفى بالكوفة (هانئ ابن عروة) المتقدمة ترجمته. قلت: ويؤيد هذا ما في الجمهرة لابن حزم، وهو ان (عبيد الله بن زياد بن ظبيان) المتوفى سنة 75هـ ، كان زوج (الزعوم) بنت اياس ابن شعبة بن (هانئ) صاحب الترجمة. وفي الرواة من يقول ان هانئا هذا هو صاحب وقعة (ذي قار) لا جده (هانئ بن مسعود) الآتية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2026-05-15T09:44:13+03:00</dcterms:created>
  <dcterms:modified xsi:type="dcterms:W3CDTF">2026-05-15T09:44:13+03:00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