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الشيرواني
</w:t>
      </w:r>
    </w:p>
    <w:p>
      <w:pPr>
        <w:jc w:val="start"/>
        <w:bidi/>
      </w:pPr>
      <w:r>
        <w:rPr>
          <w:rFonts w:ascii="arial" w:hAnsi="arial" w:eastAsia="arial" w:cs="arial"/>
          <w:sz w:val="28"/>
          <w:szCs w:val="28"/>
          <w:b w:val="1"/>
          <w:bCs w:val="1"/>
          <w:rtl/>
        </w:rPr>
        <w:t xml:space="preserve">الشيرواني
</w:t>
      </w:r>
    </w:p>
    <w:p>
      <w:pPr/>
      <w:r>
        <w:rPr/>
        <w:t xml:space="preserve">الشيرواني  نور الدين بن إسماعيل بن حسن الشيرواني: باحث، من رجال التعليم في العراق. ولد في إربل، وتعلم في كربلاء. وعلم في كثير من المدارس. وتولى إدارة دار المعلمين في بغداد، ثم في البصرة. وصنف كتبا طبع بعضها. منها ’’ خلاصة تاريخ الاسلام ’’ و ’’ الفلسفة العلمية ’’ و ’’ الفلسفة الاخلاقية ’’ و ’’ وعلم الحيوانات ’’ و ’’ زبدة الهندسة ’’ و ’’ تاريخ التربية ’’. </w:t>
      </w:r>
    </w:p>
    <w:p>
      <w:pPr>
        <w:jc w:val="start"/>
        <w:bidi/>
      </w:pPr>
      <w:r>
        <w:rPr>
          <w:sz w:val="24"/>
          <w:szCs w:val="24"/>
          <w:b w:val="1"/>
          <w:bCs w:val="1"/>
          <w:rtl/>
        </w:rPr>
        <w:t xml:space="preserve">
الأعلام،(دار العلم للملايين - بيروت،2002،ط 15،ج 8،ص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2026-05-15T13:11:59+03:00</dcterms:created>
  <dcterms:modified xsi:type="dcterms:W3CDTF">2026-05-15T13:11:59+03:00</dcterms:modified>
</cp:coreProperties>
</file>

<file path=docProps/custom.xml><?xml version="1.0" encoding="utf-8"?>
<Properties xmlns="http://schemas.openxmlformats.org/officeDocument/2006/custom-properties" xmlns:vt="http://schemas.openxmlformats.org/officeDocument/2006/docPropsVTypes"/>
</file>