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
</w:t>
      </w:r>
    </w:p>
    <w:p>
      <w:pPr/>
      <w:r>
        <w:rPr/>
        <w:t xml:space="preserve">النقاش  نقولا بن إلياس بن ميخائيل النقاش: محام، أنشأ جريدة (المصباح) فعاشت 28 سنة. وتعاطى المحاماة. وترجم إلى العربية الكثير من القوانين العثمانية، منها (كليات شرح الجزاء – ط) وكان حسن الإنشاء. له نظم في (ديوان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2026-05-15T14:23:09+03:00</dcterms:created>
  <dcterms:modified xsi:type="dcterms:W3CDTF">2026-05-15T14:23:09+03:00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