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الجزائري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الجزائري
</w:t>
      </w:r>
    </w:p>
    <w:p>
      <w:pPr/>
      <w:r>
        <w:rPr/>
        <w:t xml:space="preserve">الجزائري  نعمة الله بن عبد الله بن محمد بن حسين الحسنى الجزائري: أديب، مدرس، من فقهاء الإمامية. نسبته إلى جزائر البصرة. ولد في قرية (الصباغية) من قراها، وقرأ بها ثم بشيراز فأصفهان. وعاد إلى الجزائر، وتوفى بقرية (جايدر). وله كتب منها (زهرة الربيع – خ) الأول والثاني منه، في الأدب و (الأنوار النعمانية في معرفة النشأة الإنسانية – ط) جزآن و (مقصود الأنام في شرح تهذيب الأحكام) اثنا عشر مجلدا، يفهم من (الذريعة) أنة موجود هو ومختصره (غاية المرامر) وهذا في ثماني مجلدات ؛ و (نور الأنوار في شرح كلام خير الأخيار – خ) و (لوامع الأنوار في شرح عيون الأخيار – خ) و (ومقامات النجاة – خ) و (نور الأنوار في شرح الصحيفة السجادية – ط) و (فروق اللغة –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الجزائري
</w:t>
      </w:r>
    </w:p>
    <w:p>
      <w:pPr/>
      <w:r>
        <w:rPr/>
        <w:t xml:space="preserve">الجزائري هو السيد نعمة الله بن عبد الله الجزائري.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2026-05-15T15:35:34+03:00</dcterms:created>
  <dcterms:modified xsi:type="dcterms:W3CDTF">2026-05-15T15:35:34+03:00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