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الكتبة
</w:t>
      </w:r>
    </w:p>
    <w:p>
      <w:pPr>
        <w:jc w:val="start"/>
        <w:bidi/>
      </w:pPr>
      <w:r>
        <w:rPr>
          <w:rFonts w:ascii="arial" w:hAnsi="arial" w:eastAsia="arial" w:cs="arial"/>
          <w:sz w:val="28"/>
          <w:szCs w:val="28"/>
          <w:b w:val="1"/>
          <w:bCs w:val="1"/>
          <w:rtl/>
        </w:rPr>
        <w:t xml:space="preserve">ست الكتبة
</w:t>
      </w:r>
    </w:p>
    <w:p>
      <w:pPr/>
      <w:r>
        <w:rPr/>
        <w:t xml:space="preserve">ست الكتبة  نعمة بنت على بن يحيى، ابن الطراح، أم عبد الغنى: شيخة من أهل دمشق. عالمة بالحديث. روته، وأخذ عنها. سمعت مع أبيها وأخت لها اسمها (عزيزة) وابنة أخيها (صلف بنت محمد بن على بن الطراح) كتاب الكفاية في معرفة الرواية، للخطيب البغدادي، على جدها (يحيى) سنة 530 وأجازها به الحافظ ابن عساكر ؛ وسمعه عليها جماعة منهم أبو المجد إسماعيل بن هبة الله ابن باطيش الموصلى (المتقدمة الترجمة) قال أبى قاضى شهبة: روت الكثير في دمشق عن جدها من ذلك جملة من تصانيف الخطيب، وحدثت. وقال سبط ابن الجوزى: (شيختا، سمعت عليها الحديث بدمشق سنة 600).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ست الكتبة
</w:t>
      </w:r>
    </w:p>
    <w:p>
      <w:pPr/>
      <w:r>
        <w:rPr/>
        <w:t xml:space="preserve">ست الكتبة اسمها نعمة بنت علي بن يحيى بن علي ابن الطراح.</w:t>
      </w:r>
    </w:p>
    <w:p/>
    <w:p>
      <w:pPr/>
      <w:r>
        <w:rPr/>
        <w:t xml:space="preserve">سمعت من: جدها كتاب ’’الكفاية’’ للخطيب، وكتاب ’’البخلاء’’ له، وكتاب ’’الجامع’’، وكتاب ’’السابق واللاحق’’، وكتاب ’’القنوت’’، وأشياء.</w:t>
      </w:r>
    </w:p>
    <w:p/>
    <w:p>
      <w:pPr/>
      <w:r>
        <w:rPr/>
        <w:t xml:space="preserve">وسمعت من: أبي شجاع البسطامي. وأجاز لها: محمد بن علي بن أبي ذر الصالحاني، والفراوي.</w:t>
      </w:r>
    </w:p>
    <w:p/>
    <w:p>
      <w:pPr/>
      <w:r>
        <w:rPr/>
        <w:t xml:space="preserve">حدث عنها: الضياء، وابن خليل، واليلداني، والمنذري، وابن أبي عمر، والفخر علي، وجماعة.</w:t>
      </w:r>
    </w:p>
    <w:p/>
    <w:p>
      <w:pPr/>
      <w:r>
        <w:rPr/>
        <w:t xml:space="preserve">ولدت سنة ثلاث وعشرين وخمس مائة، وقيل: سنة ثماني عشرة، وقيل: سنة أربع وعشرين.</w:t>
      </w:r>
    </w:p>
    <w:p/>
    <w:p>
      <w:pPr/>
      <w:r>
        <w:rPr/>
        <w:t xml:space="preserve">وتوفيت بدمشق، في الثامن والعشرين من ربيع الأول، سنة أربع وست مائة.</w:t>
      </w:r>
    </w:p>
    <w:p>
      <w:pPr>
        <w:jc w:val="start"/>
        <w:bidi/>
      </w:pPr>
      <w:r>
        <w:rPr>
          <w:sz w:val="24"/>
          <w:szCs w:val="24"/>
          <w:b w:val="1"/>
          <w:bCs w:val="1"/>
          <w:rtl/>
        </w:rPr>
        <w:t xml:space="preserve">
سير أعلام النبلاء،(دار الحديث- القاهرة،2006،ط 0،ج 16،ص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2026-05-15T15:35:59+03:00</dcterms:created>
  <dcterms:modified xsi:type="dcterms:W3CDTF">2026-05-15T15:35:59+03:00</dcterms:modified>
</cp:coreProperties>
</file>

<file path=docProps/custom.xml><?xml version="1.0" encoding="utf-8"?>
<Properties xmlns="http://schemas.openxmlformats.org/officeDocument/2006/custom-properties" xmlns:vt="http://schemas.openxmlformats.org/officeDocument/2006/docPropsVTypes"/>
</file>