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جساس
</w:t>
      </w:r>
    </w:p>
    <w:p>
      <w:pPr>
        <w:jc w:val="start"/>
        <w:bidi/>
      </w:pPr>
      <w:r>
        <w:rPr>
          <w:rFonts w:ascii="arial" w:hAnsi="arial" w:eastAsia="arial" w:cs="arial"/>
          <w:sz w:val="28"/>
          <w:szCs w:val="28"/>
          <w:b w:val="1"/>
          <w:bCs w:val="1"/>
          <w:rtl/>
        </w:rPr>
        <w:t xml:space="preserve">ابن جساس
</w:t>
      </w:r>
    </w:p>
    <w:p>
      <w:pPr/>
      <w:r>
        <w:rPr/>
        <w:t xml:space="preserve">ابن جساس  النعمان بن جساس، من بني التيم بن عبد مناة: فارس، كان سيد الرباب (وهم ضبة، وعكل، وثور، وتميم، وعدي) وفارسهم. قتله بنو الحارث ابن كعب، يوم الكلاب الثاني، وانتقمت التيم في اليوم نفسه فقتلت عبد يغوث ابن الحارث بن وقاص. وتقدم الخبر في ترجمة هذا.</w:t>
      </w:r>
    </w:p>
    <w:p>
      <w:pPr>
        <w:jc w:val="start"/>
        <w:bidi/>
      </w:pPr>
      <w:r>
        <w:rPr>
          <w:sz w:val="24"/>
          <w:szCs w:val="24"/>
          <w:b w:val="1"/>
          <w:bCs w:val="1"/>
          <w:rtl/>
        </w:rPr>
        <w:t xml:space="preserve">
الأعلام،(دار العلم للملايين - بيروت،2002،ط 15،ج 8،ص 36)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2026-05-15T15:35:40+03:00</dcterms:created>
  <dcterms:modified xsi:type="dcterms:W3CDTF">2026-05-15T15:35:40+03:00</dcterms:modified>
</cp:coreProperties>
</file>

<file path=docProps/custom.xml><?xml version="1.0" encoding="utf-8"?>
<Properties xmlns="http://schemas.openxmlformats.org/officeDocument/2006/custom-properties" xmlns:vt="http://schemas.openxmlformats.org/officeDocument/2006/docPropsVTypes"/>
</file>