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الأشعث
</w:t>
      </w:r>
    </w:p>
    <w:p>
      <w:pPr>
        <w:jc w:val="start"/>
        <w:bidi/>
      </w:pPr>
      <w:r>
        <w:rPr>
          <w:rFonts w:ascii="arial" w:hAnsi="arial" w:eastAsia="arial" w:cs="arial"/>
          <w:sz w:val="28"/>
          <w:szCs w:val="28"/>
          <w:b w:val="1"/>
          <w:bCs w:val="1"/>
          <w:rtl/>
        </w:rPr>
        <w:t xml:space="preserve">ابن الأشعث
</w:t>
      </w:r>
    </w:p>
    <w:p>
      <w:pPr/>
      <w:r>
        <w:rPr/>
        <w:t xml:space="preserve">ابن الأشعث  نصر بن محمد بن الاشعث الخزاعي: من ولاة الدولة العباسية. كان عامل فلسطين وظفر بعبد الله بن مروان بالشام فأخذه إلى المهدي (ببغداد) فحبسه في المطبق (سنة 161) وولى المهدي نصرا على السند (في السنة نفسها) وعزله مدة 18 سوما ثم أعاده فاستمر إلى أن توفي بها. </w:t>
      </w:r>
    </w:p>
    <w:p>
      <w:pPr>
        <w:jc w:val="start"/>
        <w:bidi/>
      </w:pPr>
      <w:r>
        <w:rPr>
          <w:sz w:val="24"/>
          <w:szCs w:val="24"/>
          <w:b w:val="1"/>
          <w:bCs w:val="1"/>
          <w:rtl/>
        </w:rPr>
        <w:t xml:space="preserve">
الأعلام،(دار العلم للملايين - بيروت،2002،ط 15،ج 8،ص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2026-05-15T18:53:44+03:00</dcterms:created>
  <dcterms:modified xsi:type="dcterms:W3CDTF">2026-05-15T18:53:44+03:00</dcterms:modified>
</cp:coreProperties>
</file>

<file path=docProps/custom.xml><?xml version="1.0" encoding="utf-8"?>
<Properties xmlns="http://schemas.openxmlformats.org/officeDocument/2006/custom-properties" xmlns:vt="http://schemas.openxmlformats.org/officeDocument/2006/docPropsVTypes"/>
</file>