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كيدر
</w:t>
      </w:r>
    </w:p>
    <w:p>
      <w:pPr>
        <w:jc w:val="start"/>
        <w:bidi/>
      </w:pPr>
      <w:r>
        <w:rPr>
          <w:rFonts w:ascii="arial" w:hAnsi="arial" w:eastAsia="arial" w:cs="arial"/>
          <w:sz w:val="28"/>
          <w:szCs w:val="28"/>
          <w:b w:val="1"/>
          <w:bCs w:val="1"/>
          <w:rtl/>
        </w:rPr>
        <w:t xml:space="preserve">كيدر
</w:t>
      </w:r>
    </w:p>
    <w:p>
      <w:pPr/>
      <w:r>
        <w:rPr/>
        <w:t xml:space="preserve">كيدر  نصر بن عبد الله، أبو مالك المعروف بكيدر: والي مصر في اواخر ايام المأمون العباسي. اصله من الصعد. ولي مصر سنة 217هـ. وتوفى المأمون، وهو في الامارة، فأقره المعتصم. وجاءه كتابه يأمر بلإسقط من في الديوان من (العرب) وقطع اعطياتهم، ففعل ذلك كيدر، فخرج عليه يحيى بن الوزير الجروي في جمع من لخم وجذام، فتجهز لحربهم، فعاجلته منيته. </w:t>
      </w:r>
    </w:p>
    <w:p>
      <w:pPr>
        <w:jc w:val="start"/>
        <w:bidi/>
      </w:pPr>
      <w:r>
        <w:rPr>
          <w:sz w:val="24"/>
          <w:szCs w:val="24"/>
          <w:b w:val="1"/>
          <w:bCs w:val="1"/>
          <w:rtl/>
        </w:rPr>
        <w:t xml:space="preserve">
الأعلام،(دار العلم للملايين - بيروت،2002،ط 15،ج 8،ص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2026-05-15T17:53:40+03:00</dcterms:created>
  <dcterms:modified xsi:type="dcterms:W3CDTF">2026-05-15T17:53:40+03:00</dcterms:modified>
</cp:coreProperties>
</file>

<file path=docProps/custom.xml><?xml version="1.0" encoding="utf-8"?>
<Properties xmlns="http://schemas.openxmlformats.org/officeDocument/2006/custom-properties" xmlns:vt="http://schemas.openxmlformats.org/officeDocument/2006/docPropsVTypes"/>
</file>