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سيار
</w:t>
      </w:r>
    </w:p>
    <w:p>
      <w:pPr>
        <w:jc w:val="start"/>
        <w:bidi/>
      </w:pPr>
      <w:r>
        <w:rPr>
          <w:rFonts w:ascii="arial" w:hAnsi="arial" w:eastAsia="arial" w:cs="arial"/>
          <w:sz w:val="28"/>
          <w:szCs w:val="28"/>
          <w:b w:val="1"/>
          <w:bCs w:val="1"/>
          <w:rtl/>
        </w:rPr>
        <w:t xml:space="preserve">نصر بن سيار
</w:t>
      </w:r>
    </w:p>
    <w:p>
      <w:pPr/>
      <w:r>
        <w:rPr/>
        <w:t xml:space="preserve">نصر بن سيار  نصر بن سيار بن رافع بن حري بن ربيعة الكناني: امير، من الدهاة الشجعان. كان شيخ مضر بخراسان، ووالي بلخ. ثم ولى امرة خراسان سنة 120هـ ، بعد وفاة اسد بن عبد الله القسري، ولاه هشام بن عبد الملك. وغزا ما وراء النهر، ففتح حصونا وغنم مغانم كثيرة، واقام بمرو. وقويت الدعوة العباسية في ايامه، فكتب إلى بني مروان بالشام يحذرهم وينذرهم، فلم يأبهوا للخطر، فصبر يدبر الامور إلى ان اعيته الحيلة وتغلب أبو مسلم على خراسان، فخرج نصر من مرو (سنة 130) ورحل إلى نيسابور، فسير أبو مسلم اليه قحطبة بن شبيب، فانتقل نصر إلى قفومس وكتب إلى ابن هبيرة -وهو بواسط- يستمده، وكتب إلى مروان -وهو بالشام- واخذ يتنقل منتظرا النجدة إلى ان مرض في مفازة بين الري وهمذان، ومات بساوة. وهو صاحب الابيات التي اولها:</w:t>
      </w:r>
    </w:p>
    <w:p/>
    <w:p>
      <w:pPr>
        <w:jc w:val="center"/>
      </w:pPr>
      <w:r>
        <w:rPr>
          <w:color w:val="ff0000"/>
        </w:rPr>
        <w:t xml:space="preserve">ارى خلل الرماد وميض جمر</w:t>
      </w:r>
      <w:r>
        <w:rPr>
          <w:color w:val="ff0000"/>
        </w:rPr>
        <w:t xml:space="preserve">      </w:t>
      </w:r>
      <w:r>
        <w:rPr>
          <w:color w:val="ff0000"/>
        </w:rPr>
        <w:t xml:space="preserve">ويوشك ان يكون له ضرام</w:t>
      </w:r>
    </w:p>
    <w:p/>
    <w:p>
      <w:pPr/>
      <w:r>
        <w:rPr/>
        <w:t xml:space="preserve">ارسلها إلى مروان. قال الجاحظ (في البيان والتبيين): كان نصر من الخطباء الشعراء، يعد في اصحاب الولايات والحروب والتدبير والعقل وسداد الرأى. وقال ابن حبيب: حصر نصر، وهو والي خراسان، بمرو ثلاث سنين. </w:t>
      </w:r>
    </w:p>
    <w:p>
      <w:pPr>
        <w:jc w:val="start"/>
        <w:bidi/>
      </w:pPr>
      <w:r>
        <w:rPr>
          <w:sz w:val="24"/>
          <w:szCs w:val="24"/>
          <w:b w:val="1"/>
          <w:bCs w:val="1"/>
          <w:rtl/>
        </w:rPr>
        <w:t xml:space="preserve">
الأعلام،(دار العلم للملايين - بيروت،2002،ط 15،ج 8،ص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2026-05-15T18:58:09+03:00</dcterms:created>
  <dcterms:modified xsi:type="dcterms:W3CDTF">2026-05-15T18:58:09+03:00</dcterms:modified>
</cp:coreProperties>
</file>

<file path=docProps/custom.xml><?xml version="1.0" encoding="utf-8"?>
<Properties xmlns="http://schemas.openxmlformats.org/officeDocument/2006/custom-properties" xmlns:vt="http://schemas.openxmlformats.org/officeDocument/2006/docPropsVTypes"/>
</file>