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السيواسي
</w:t>
      </w:r>
    </w:p>
    <w:p>
      <w:pPr>
        <w:jc w:val="start"/>
        <w:bidi/>
      </w:pPr>
      <w:r>
        <w:rPr>
          <w:rFonts w:ascii="arial" w:hAnsi="arial" w:eastAsia="arial" w:cs="arial"/>
          <w:sz w:val="28"/>
          <w:szCs w:val="28"/>
          <w:b w:val="1"/>
          <w:bCs w:val="1"/>
          <w:rtl/>
        </w:rPr>
        <w:t xml:space="preserve">السيواسي
</w:t>
      </w:r>
    </w:p>
    <w:p>
      <w:pPr/>
      <w:r>
        <w:rPr/>
        <w:t xml:space="preserve">السيواسي  أحمد بن محمود، شهاب الدين السيواسي: مفسر من فقهاء الأحناف. رومي من أهل سيواس. ولد وتعلم بها. وانتقل إلى بلدة ’’آيا ثلوغ’’ وأقام فيها مدرسا ومرشدا إلى نهاية. حياته. ودفن على يسار الطريق الذاهب من ’’آياثلوغ’’ إلى جزيرة ’’قوش’’ وقبره معروف يزار. له كتب، أشهرها (عيون التفاسير للفضلاء السماسير - خ) في التيمورية وشستربتي (6346) ومنه عدة نسخ جيدة في صوفية، و (شرح السراجية ’’ في الفرائض، و (رياض الأزهار في جلاء الأبصار - خ) في آيا صوفيا، باسطمبول، في أصول الحديث، و (رسالة النجاة من شر الصفات) و (شرح المصباح للمطرزي) في النحو. </w:t>
      </w:r>
    </w:p>
    <w:p>
      <w:pPr>
        <w:jc w:val="start"/>
        <w:bidi/>
      </w:pPr>
      <w:r>
        <w:rPr>
          <w:sz w:val="24"/>
          <w:szCs w:val="24"/>
          <w:b w:val="1"/>
          <w:bCs w:val="1"/>
          <w:rtl/>
        </w:rPr>
        <w:t xml:space="preserve">
الأعلام،(دار العلم للملايين - بيروت،2002،ط 15،ج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2026-07-04T16:40:47+03:00</dcterms:created>
  <dcterms:modified xsi:type="dcterms:W3CDTF">2026-07-04T16:40:47+03:00</dcterms:modified>
</cp:coreProperties>
</file>

<file path=docProps/custom.xml><?xml version="1.0" encoding="utf-8"?>
<Properties xmlns="http://schemas.openxmlformats.org/officeDocument/2006/custom-properties" xmlns:vt="http://schemas.openxmlformats.org/officeDocument/2006/docPropsVTypes"/>
</file>