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نسيب شهاب
</w:t>
      </w:r>
    </w:p>
    <w:p>
      <w:pPr>
        <w:jc w:val="start"/>
        <w:bidi/>
      </w:pPr>
      <w:r>
        <w:rPr>
          <w:rFonts w:ascii="arial" w:hAnsi="arial" w:eastAsia="arial" w:cs="arial"/>
          <w:sz w:val="28"/>
          <w:szCs w:val="28"/>
          <w:b w:val="1"/>
          <w:bCs w:val="1"/>
          <w:rtl/>
        </w:rPr>
        <w:t xml:space="preserve">نسيب شهاب
</w:t>
      </w:r>
    </w:p>
    <w:p>
      <w:pPr/>
      <w:r>
        <w:rPr/>
        <w:t xml:space="preserve">نسيب شهاب  نسيب بن عبد السلام شهاب: مجاهد من أهل صيدا بلبنان. تعلم الحقوق بدمشق وترجم عن الفرنسية ’’ سورية ملتقى الامم - ط ’’ صغير. ولحق بالثورة السورية (1925) فكان من أعضاء مجلسها الوطني العسكري في منطقة الغوطة. وحكم الفرنسيون بإعدامه (غيابيا) عقب الثورة، فأقام بمصر إلى أن أعلن استقلال سورية وعين مستشارا في المفوضية السورية بالقاهرة، فوزيرا مفوضا في جدة وبغداد. ثم تولى أعمالا إدارية بسورية. وبعد التقاعد انتقل إلى بيروت وأقام إلى أن توفي. وكان في جبهته وأنفه أثر ظاهر من ضربة سيف تلقاها من ضابط إفرنسي في صيدا. </w:t>
      </w:r>
    </w:p>
    <w:p>
      <w:pPr>
        <w:jc w:val="start"/>
        <w:bidi/>
      </w:pPr>
      <w:r>
        <w:rPr>
          <w:sz w:val="24"/>
          <w:szCs w:val="24"/>
          <w:b w:val="1"/>
          <w:bCs w:val="1"/>
          <w:rtl/>
        </w:rPr>
        <w:t xml:space="preserve">
الأعلام،(دار العلم للملايين - بيروت،2002،ط 15،ج 8،ص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2026-05-15T19:44:28+03:00</dcterms:created>
  <dcterms:modified xsi:type="dcterms:W3CDTF">2026-05-15T19:44:28+03:00</dcterms:modified>
</cp:coreProperties>
</file>

<file path=docProps/custom.xml><?xml version="1.0" encoding="utf-8"?>
<Properties xmlns="http://schemas.openxmlformats.org/officeDocument/2006/custom-properties" xmlns:vt="http://schemas.openxmlformats.org/officeDocument/2006/docPropsVTypes"/>
</file>