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عباية بن ربعي
</w:t>
      </w:r>
    </w:p>
    <w:p>
      <w:pPr>
        <w:jc w:val="start"/>
        <w:bidi/>
      </w:pPr>
      <w:r>
        <w:rPr>
          <w:rFonts w:ascii="arial" w:hAnsi="arial" w:eastAsia="arial" w:cs="arial"/>
          <w:sz w:val="28"/>
          <w:szCs w:val="28"/>
          <w:b w:val="1"/>
          <w:bCs w:val="1"/>
          <w:rtl/>
        </w:rPr>
        <w:t xml:space="preserve">عباية بن ربعي
</w:t>
      </w:r>
    </w:p>
    <w:p>
      <w:pPr/>
      <w:r>
        <w:rPr/>
        <w:t xml:space="preserve">عباية بن ربعي الأسدي. روى عن عمر وعلي بن أبي طالب وكان قليل الحديث. رحمة الله عليه وبركاته.</w:t>
      </w:r>
    </w:p>
    <w:p>
      <w:pPr>
        <w:jc w:val="start"/>
        <w:bidi/>
      </w:pPr>
      <w:r>
        <w:rPr>
          <w:sz w:val="24"/>
          <w:szCs w:val="24"/>
          <w:b w:val="1"/>
          <w:bCs w:val="1"/>
          <w:rtl/>
        </w:rPr>
        <w:t xml:space="preserve">
الطبقات الكبرى،(دار الكتب العلمية - بيروت،1990،ط 1،ج 6،ص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عباية بن ربعى
</w:t>
      </w:r>
    </w:p>
    <w:p>
      <w:pPr/>
      <w:r>
        <w:rPr/>
        <w:t xml:space="preserve">عباية بن ربعى. عن علي.</w:t>
      </w:r>
    </w:p>
    <w:p/>
    <w:p>
      <w:pPr/>
      <w:r>
        <w:rPr/>
        <w:t xml:space="preserve">وعنه موسى بن طريف كلاهما من غلاة الشيعة.</w:t>
      </w:r>
    </w:p>
    <w:p/>
    <w:p>
      <w:pPr/>
      <w:r>
        <w:rPr/>
        <w:t xml:space="preserve">له عن علي: أنا قسيم النار.</w:t>
      </w:r>
    </w:p>
    <w:p/>
    <w:p>
      <w:pPr/>
      <w:r>
        <w:rPr/>
        <w:t xml:space="preserve">قال شبابة: حدثنا ورقاء، قال: انطلقت أنا ومسعر إلى الأعمش نعاتبه في حديثين: أنا قسيم النار، وحديث آخر: فلان كذا وكذا على الصراط، فقال:</w:t>
      </w:r>
    </w:p>
    <w:p/>
    <w:p>
      <w:pPr/>
      <w:r>
        <w:rPr/>
        <w:t xml:space="preserve">ما رويت هذا قط.</w:t>
      </w:r>
    </w:p>
    <w:p/>
    <w:p>
      <w:pPr/>
      <w:r>
        <w:rPr/>
        <w:t xml:space="preserve">وقال الخريبى: كنا عند الأعمش، فجاءنا يوما </w:t>
      </w:r>
    </w:p>
    <w:p/>
    <w:p>
      <w:pPr/>
      <w:r>
        <w:rPr/>
        <w:t xml:space="preserve">[وهو] مغضب، فقال: ألا تعجبون! موسى بن طريف يحدث عن عبابة، عن علي، قال: أنا قسيم النار.</w:t>
      </w:r>
    </w:p>
    <w:p/>
    <w:p>
      <w:pPr/>
      <w:r>
        <w:rPr/>
        <w:t xml:space="preserve">وقال العلاء بن المبارك: سمعت أبا بكر بن عياش يقول: قلت للاعمش: أنت حين تحدث عن موسى، عن عباية..فذكره، فقال: والله ما رويته إلا على وجه الاستهزاء.</w:t>
      </w:r>
    </w:p>
    <w:p/>
    <w:p>
      <w:pPr/>
      <w:r>
        <w:rPr/>
        <w:t xml:space="preserve">قلت: حمله الناس عنك في الصحف.</w:t>
      </w:r>
    </w:p>
    <w:p/>
    <w:p>
      <w:pPr/>
      <w:r>
        <w:rPr/>
        <w:t xml:space="preserve">ويروي عن عباية عن علي: والله لاقتلن ثم لابعثن ثم لاقتلن</w:t>
      </w:r>
    </w:p>
    <w:p>
      <w:pPr>
        <w:jc w:val="start"/>
        <w:bidi/>
      </w:pPr>
      <w:r>
        <w:rPr>
          <w:sz w:val="24"/>
          <w:szCs w:val="24"/>
          <w:b w:val="1"/>
          <w:bCs w:val="1"/>
          <w:rtl/>
        </w:rPr>
        <w:t xml:space="preserve">
ميزان الاعتدال في نقد الرجال،(دار المعرفة للطباعة والنشر، بيروت - لبنان،1963،ط 1،ج 2،ص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عباية بن ربعي
</w:t>
      </w:r>
    </w:p>
    <w:p>
      <w:pPr/>
      <w:r>
        <w:rPr/>
        <w:t xml:space="preserve">عباية بن ربعي: عن علي، وعنه موسى بن طريف، شيعيان.</w:t>
      </w:r>
    </w:p>
    <w:p>
      <w:pPr>
        <w:jc w:val="start"/>
        <w:bidi/>
      </w:pPr>
      <w:r>
        <w:rPr>
          <w:sz w:val="24"/>
          <w:szCs w:val="24"/>
          <w:b w:val="1"/>
          <w:bCs w:val="1"/>
          <w:rtl/>
        </w:rPr>
        <w:t xml:space="preserve">
ديوان الضعفاء،(مكتبة النهضة الحديثة - مكة،1967،ط 2،ج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عباية بن ربعي الأسدي.
</w:t>
      </w:r>
    </w:p>
    <w:p>
      <w:pPr/>
      <w:r>
        <w:rPr/>
        <w:t xml:space="preserve">عباية بن ربعي الأسدي. </w:t>
      </w:r>
    </w:p>
    <w:p/>
    <w:p>
      <w:pPr/>
      <w:r>
        <w:rPr/>
        <w:t xml:space="preserve">رأى جماعة من الصحابة، روى عنه أهل الكوفة.</w:t>
      </w:r>
    </w:p>
    <w:p/>
    <w:p>
      <w:pPr/>
      <w:r>
        <w:rPr/>
        <w:t xml:space="preserve">روى عن: علي، وأبي أيوب، وابن عباس.</w:t>
      </w:r>
    </w:p>
    <w:p/>
    <w:p>
      <w:pPr/>
      <w:r>
        <w:rPr/>
        <w:t xml:space="preserve">روى عنه: خيثمة، وسلمة بن كهيل، والأعمش وموسى بن طريف.</w:t>
      </w:r>
    </w:p>
    <w:p/>
    <w:p>
      <w:pPr/>
      <w:r>
        <w:rPr/>
        <w:t xml:space="preserve">قال ابن أبي حاتم: سألت أبي عنه فقال: كان من عتق الشيعة. قلت: ما حاله؟ قال: شيخ.</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عباية بن ربعي الأسدي
</w:t>
      </w:r>
    </w:p>
    <w:p>
      <w:pPr/>
      <w:r>
        <w:rPr/>
        <w:t xml:space="preserve">عباية بن ربعي الأسدي </w:t>
      </w:r>
    </w:p>
    <w:p/>
    <w:p>
      <w:pPr/>
      <w:r>
        <w:rPr/>
        <w:t xml:space="preserve">رأى جماعة من الصحابة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عباية بن ربعي الأسدي كوفي
</w:t>
      </w:r>
    </w:p>
    <w:p>
      <w:pPr/>
      <w:r>
        <w:rPr/>
        <w:t xml:space="preserve">عباية بن ربعي الأسدي كوفي </w:t>
      </w:r>
    </w:p>
    <w:p/>
    <w:p>
      <w:pPr/>
      <w:r>
        <w:rPr/>
        <w:t xml:space="preserve">روى عن علي وأبي أيوب وابن عباس روى عنه خيثمة بن عبد الرحمن وسلمة بن كهيل والأعمش وموسى بن طريف سمعت أبي يقول ذلك نا عبد الرحمن قال سألت أبي عنه فقال كان من عتق الشيعة قلت ما حاله؟ 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2026-05-20T08:06:51+03:00</dcterms:created>
  <dcterms:modified xsi:type="dcterms:W3CDTF">2026-05-20T08:06:51+03:00</dcterms:modified>
</cp:coreProperties>
</file>

<file path=docProps/custom.xml><?xml version="1.0" encoding="utf-8"?>
<Properties xmlns="http://schemas.openxmlformats.org/officeDocument/2006/custom-properties" xmlns:vt="http://schemas.openxmlformats.org/officeDocument/2006/docPropsVTypes"/>
</file>