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الحداد
</w:t>
      </w:r>
    </w:p>
    <w:p>
      <w:pPr>
        <w:jc w:val="start"/>
        <w:bidi/>
      </w:pPr>
      <w:r>
        <w:rPr>
          <w:rFonts w:ascii="arial" w:hAnsi="arial" w:eastAsia="arial" w:cs="arial"/>
          <w:sz w:val="28"/>
          <w:szCs w:val="28"/>
          <w:b w:val="1"/>
          <w:bCs w:val="1"/>
          <w:rtl/>
        </w:rPr>
        <w:t xml:space="preserve">نجيب الحداد
</w:t>
      </w:r>
    </w:p>
    <w:p>
      <w:pPr/>
      <w:r>
        <w:rPr/>
        <w:t xml:space="preserve">نجيب الحداد  نجيب بن سليمان الحداد: صحفي اديب، له شعر. وهو ابن اخت الشيخ ابراهيم اليازجي. ولد في بيروت، وتعلم بها وبالاسكندرية. وكان في هذه من كتاب جريدة (الاهرام) ومجلة (انيس الجليس) واصدر مع آخرين جريدة (لسان العرب) يومية، ثم اسبوعية بالقاهرة. وعاد إلى الاسكندرية فتوفى بها. له (تذكار الصبا -ط) وهو ديوان شعره، وقصص (روائية) منها (رواية صلاح الدين الايوبي-ط) و (شهداء الغرام-ط) و (حمدان -ط) مسرحية، و (السيد -ط) ترجمها عن الفرنسية، و (غصن البان -ط) و (الفرسان الثلاثة -ط). ولعادل الغضبان (الشيخ نجيب الحداد -ط) في سيرته وادبه.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2026-05-15T21:26:55+03:00</dcterms:created>
  <dcterms:modified xsi:type="dcterms:W3CDTF">2026-05-15T21:26:55+03:00</dcterms:modified>
</cp:coreProperties>
</file>

<file path=docProps/custom.xml><?xml version="1.0" encoding="utf-8"?>
<Properties xmlns="http://schemas.openxmlformats.org/officeDocument/2006/custom-properties" xmlns:vt="http://schemas.openxmlformats.org/officeDocument/2006/docPropsVTypes"/>
</file>