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نجدة الحروري
</w:t>
      </w:r>
    </w:p>
    <w:p>
      <w:pPr>
        <w:jc w:val="start"/>
        <w:bidi/>
      </w:pPr>
      <w:r>
        <w:rPr>
          <w:rFonts w:ascii="arial" w:hAnsi="arial" w:eastAsia="arial" w:cs="arial"/>
          <w:sz w:val="28"/>
          <w:szCs w:val="28"/>
          <w:b w:val="1"/>
          <w:bCs w:val="1"/>
          <w:rtl/>
        </w:rPr>
        <w:t xml:space="preserve">نجدة الحروري
</w:t>
      </w:r>
    </w:p>
    <w:p>
      <w:pPr/>
      <w:r>
        <w:rPr/>
        <w:t xml:space="preserve">نجدة الحروري  نجدة بن عامر الحروري الحنفي، من بني حنيفة، من بكر بن وائل: رأس الفرقة (النجدية) نسبة اليه، من الحرورية، ويعرف اصحابها بالنجدات. من كبار اصحاب الثورات في صدر الاسلام. انفرد عن سائر (الخوارج) بآراء. قال ابن حجر العسقلاني: قدم مكة، وله مقالات معروفة واتباع انقرضوا. كان اول اتمره مع نافع بن الازرق، وفارقه لاحداثه في مذهبه. ثم (خرج) مستقلا باليمامة (سنة 66هـ) ايام عبد الله بن الزبير، في جماعة كبيرة. فأتى البحرين واستقر بها، وتسمى بأمير المؤمنين. ووجه اليه مصعب بن الزبير خيلا بعد خيل، وجيشا بعد جيش، فهرزمهم. واقام نحو خمس سنين وعماله بالبحرين واليمامة وعمان وهجر وبعض ارض العرض. ونقم عليه اصحابه امورا -قيل: منها انه وجد ابنة لعمرو بن عقمان بن عفان قد زقعت في السبي، فاشتراها من ماله بمئة الف درهم، وبعث بها إلى عبد الملك بن مروان -فخلعوه، ثم قتلوه. وقيل: قتله اصحاب ابن الزبير. والحروري نسبة إلى حروراء. موضع على ميلين من الكوفة، كان اول اجتماع الخوارج به، فنسبوا اليه. قال ابن تيمية: مما يدل على ان الصحابة لم يكفروا الخوارج انهم كانوا يصلون خلفهم، وكان عبد الله بن عمر وغيره من الصحابة يصلون خلف نجدة الحروري. اخباره كثيرة.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2026-05-15T21:27:32+03:00</dcterms:created>
  <dcterms:modified xsi:type="dcterms:W3CDTF">2026-05-15T21:27:32+03:00</dcterms:modified>
</cp:coreProperties>
</file>

<file path=docProps/custom.xml><?xml version="1.0" encoding="utf-8"?>
<Properties xmlns="http://schemas.openxmlformats.org/officeDocument/2006/custom-properties" xmlns:vt="http://schemas.openxmlformats.org/officeDocument/2006/docPropsVTypes"/>
</file>