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نجاء العلوي
</w:t>
      </w:r>
    </w:p>
    <w:p>
      <w:pPr>
        <w:jc w:val="start"/>
        <w:bidi/>
      </w:pPr>
      <w:r>
        <w:rPr>
          <w:rFonts w:ascii="arial" w:hAnsi="arial" w:eastAsia="arial" w:cs="arial"/>
          <w:sz w:val="28"/>
          <w:szCs w:val="28"/>
          <w:b w:val="1"/>
          <w:bCs w:val="1"/>
          <w:rtl/>
        </w:rPr>
        <w:t xml:space="preserve">نجاء العلوي
</w:t>
      </w:r>
    </w:p>
    <w:p>
      <w:pPr/>
      <w:r>
        <w:rPr/>
        <w:t xml:space="preserve">نجاء العلوي  نجاء العلوي، أبو الفوز: قائد اندلسي. كان من ثقات المستنصر الحمودي (الحسن ابن يحيى) ومات المستنصر (بمالقة) وترك ولدا صغيرا له بسبتة، فبايعه أبو الفوز، وتولى قيادة جيشه. وقام برحلة في البحر لاصلاح حال البلاد، ونزل بمالقة، ثم رحل ومن (برغواطة) اخوال الحسن بن يحيى (المستنصر) كانوا على اتصال بأخيه السجين (ادريس بن يحيى) فترصدوا غفلة من أبي الفوز، فقتلوه بالطريق خارجا من مالقة. </w:t>
      </w:r>
    </w:p>
    <w:p>
      <w:pPr>
        <w:jc w:val="start"/>
        <w:bidi/>
      </w:pPr>
      <w:r>
        <w:rPr>
          <w:sz w:val="24"/>
          <w:szCs w:val="24"/>
          <w:b w:val="1"/>
          <w:bCs w:val="1"/>
          <w:rtl/>
        </w:rPr>
        <w:t xml:space="preserve">
الأعلام،(دار العلم للملايين - بيروت،2002،ط 15،ج 8،ص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2026-05-15T21:27:57+03:00</dcterms:created>
  <dcterms:modified xsi:type="dcterms:W3CDTF">2026-05-15T21:27:57+03:00</dcterms:modified>
</cp:coreProperties>
</file>

<file path=docProps/custom.xml><?xml version="1.0" encoding="utf-8"?>
<Properties xmlns="http://schemas.openxmlformats.org/officeDocument/2006/custom-properties" xmlns:vt="http://schemas.openxmlformats.org/officeDocument/2006/docPropsVTypes"/>
</file>