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اليازجي
</w:t>
      </w:r>
    </w:p>
    <w:p>
      <w:pPr>
        <w:jc w:val="start"/>
        <w:bidi/>
      </w:pPr>
      <w:r>
        <w:rPr>
          <w:rFonts w:ascii="arial" w:hAnsi="arial" w:eastAsia="arial" w:cs="arial"/>
          <w:sz w:val="28"/>
          <w:szCs w:val="28"/>
          <w:b w:val="1"/>
          <w:bCs w:val="1"/>
          <w:rtl/>
        </w:rPr>
        <w:t xml:space="preserve">اليازجي
</w:t>
      </w:r>
    </w:p>
    <w:p>
      <w:pPr/>
      <w:r>
        <w:rPr/>
        <w:t xml:space="preserve">اليازجي  ناصيف بن عبد الله بن ناصيف بن جنبلاط، الشهير باليازجي: شاعر، من كبار الادباء في عصره. اصله من حمص (بسورية) ومولده في (كفر شيما) بلبنان، ووفاته ببيروت. استخدمه الامير بشير الشهباني في اعماله الكتابية نحو 12 سنة، انقطع بعدها للتأليف والتدريس في بعض مدارس بيروت، وتوفى بها. له كتب، منها (مجمع البحرين -ط) مقامات، و (فصل الخطاب-ط) في قواعد العربية، و (الجوهر الفرد -ط) في فن الصرف، و (نار القرى في شرح جوف الفرا -ط) في النحو، و (مختارات اللغة -خ) بخطه، و (العرف الطيب في شرح ديوان ابي الطيب -ط) هذبه واكمله ابنه ابراهيم، و (ثلاثة دواوين شعرية) سماها: (النبذة الاولى -ط) و (نفحة الريحان -ط) و (ثالث القمرين -ط) ولعيسى ميخائيل سابا كتاب (الشيخ ناصيف اليازجي -ط) في ادبه وسيرته. </w:t>
      </w:r>
    </w:p>
    <w:p>
      <w:pPr>
        <w:jc w:val="start"/>
        <w:bidi/>
      </w:pPr>
      <w:r>
        <w:rPr>
          <w:sz w:val="24"/>
          <w:szCs w:val="24"/>
          <w:b w:val="1"/>
          <w:bCs w:val="1"/>
          <w:rtl/>
        </w:rPr>
        <w:t xml:space="preserve">
الأعلام،(دار العلم للملايين - بيروت،2002،ط 15،ج 7،ص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2026-05-15T21:25:57+03:00</dcterms:created>
  <dcterms:modified xsi:type="dcterms:W3CDTF">2026-05-15T21:25:57+03:00</dcterms:modified>
</cp:coreProperties>
</file>

<file path=docProps/custom.xml><?xml version="1.0" encoding="utf-8"?>
<Properties xmlns="http://schemas.openxmlformats.org/officeDocument/2006/custom-properties" xmlns:vt="http://schemas.openxmlformats.org/officeDocument/2006/docPropsVTypes"/>
</file>