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ناشرة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ناشرة بن أسامة
</w:t>
      </w:r>
    </w:p>
    <w:p>
      <w:pPr/>
      <w:r>
        <w:rPr/>
        <w:t xml:space="preserve">ناشرة بن أسامة  ناشرة بن اسامة بن والبة بن الحارث بن ثعلبة، من بني اسد بن خزيمة: جد جاهلي. كان من مياه بنيه (الكديد) وفي جهته قتل ربيعة بن مكدم. ومن بني ناشره (بشر بن ابي خازم) الشاعر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2026-05-15T22:32:50+03:00</dcterms:created>
  <dcterms:modified xsi:type="dcterms:W3CDTF">2026-05-15T22:32:50+03:00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