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الناس بن مضر
</w:t>
      </w:r>
    </w:p>
    <w:p>
      <w:pPr>
        <w:jc w:val="start"/>
        <w:bidi/>
      </w:pPr>
      <w:r>
        <w:rPr>
          <w:rFonts w:ascii="arial" w:hAnsi="arial" w:eastAsia="arial" w:cs="arial"/>
          <w:sz w:val="28"/>
          <w:szCs w:val="28"/>
          <w:b w:val="1"/>
          <w:bCs w:val="1"/>
          <w:rtl/>
        </w:rPr>
        <w:t xml:space="preserve">الناس بن مضر
</w:t>
      </w:r>
    </w:p>
    <w:p>
      <w:pPr/>
      <w:r>
        <w:rPr/>
        <w:t xml:space="preserve">الناس بن مضر  الناس بن مضر بن نزار: هو الملقب بقيس عيلان، تقدمت ترجمته في (قيس) وهو أخو (الياس بن مضر) المتقدم ذكرة. وفي النسابين من يجعل الألف في (الناس) همزة قطع، فيكون محله في الهمزة. وغلب عليه لقبه (قيس عيلان) فليس في الناس من يسميه (الناس) ولعل ذلك لاتقاء الالتباس بينه وبين الياس. </w:t>
      </w:r>
    </w:p>
    <w:p>
      <w:pPr>
        <w:jc w:val="start"/>
        <w:bidi/>
      </w:pPr>
      <w:r>
        <w:rPr>
          <w:sz w:val="24"/>
          <w:szCs w:val="24"/>
          <w:b w:val="1"/>
          <w:bCs w:val="1"/>
          <w:rtl/>
        </w:rPr>
        <w:t xml:space="preserve">
الأعلام،(دار العلم للملايين - بيروت،2002،ط 15،ج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2026-05-15T22:32:11+03:00</dcterms:created>
  <dcterms:modified xsi:type="dcterms:W3CDTF">2026-05-15T22:32:11+03:00</dcterms:modified>
</cp:coreProperties>
</file>

<file path=docProps/custom.xml><?xml version="1.0" encoding="utf-8"?>
<Properties xmlns="http://schemas.openxmlformats.org/officeDocument/2006/custom-properties" xmlns:vt="http://schemas.openxmlformats.org/officeDocument/2006/docPropsVTypes"/>
</file>