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 بن فروة
</w:t>
      </w:r>
    </w:p>
    <w:p>
      <w:pPr>
        <w:jc w:val="start"/>
        <w:bidi/>
      </w:pPr>
      <w:r>
        <w:rPr>
          <w:rFonts w:ascii="arial" w:hAnsi="arial" w:eastAsia="arial" w:cs="arial"/>
          <w:sz w:val="28"/>
          <w:szCs w:val="28"/>
          <w:b w:val="1"/>
          <w:bCs w:val="1"/>
          <w:rtl/>
        </w:rPr>
        <w:t xml:space="preserve">نائل بن فروة
</w:t>
      </w:r>
    </w:p>
    <w:p>
      <w:pPr/>
      <w:r>
        <w:rPr/>
        <w:t xml:space="preserve">نائل بن فروة  نائل بن فروة العبسي: احد الشجعان من سكان الشام في العصر المرواني. كان وجيها في قومه. ولما ثار زيد بن علي في العراق كان نائل في الكوفة، فقاتله، فاعترضه نصر بن خزيمة (من اشياع زيد) فاختلفت بينهما ضربتان قتلا بهما.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2026-05-15T22:32:32+03:00</dcterms:created>
  <dcterms:modified xsi:type="dcterms:W3CDTF">2026-05-15T22:32:32+03:00</dcterms:modified>
</cp:coreProperties>
</file>

<file path=docProps/custom.xml><?xml version="1.0" encoding="utf-8"?>
<Properties xmlns="http://schemas.openxmlformats.org/officeDocument/2006/custom-properties" xmlns:vt="http://schemas.openxmlformats.org/officeDocument/2006/docPropsVTypes"/>
</file>