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شهلا
</w:t>
      </w:r>
    </w:p>
    <w:p>
      <w:pPr>
        <w:jc w:val="start"/>
        <w:bidi/>
      </w:pPr>
      <w:r>
        <w:rPr>
          <w:rFonts w:ascii="arial" w:hAnsi="arial" w:eastAsia="arial" w:cs="arial"/>
          <w:sz w:val="28"/>
          <w:szCs w:val="28"/>
          <w:b w:val="1"/>
          <w:bCs w:val="1"/>
          <w:rtl/>
        </w:rPr>
        <w:t xml:space="preserve">أبو شهلا
</w:t>
      </w:r>
    </w:p>
    <w:p>
      <w:pPr/>
      <w:r>
        <w:rPr/>
        <w:t xml:space="preserve">أبو شهلا  ميشال بن سعيد بن حبيب أبى شهلا: صحفي لبناني، له نظم. مولده ووفاته ببيروت. تعلم في الكلية البطريركية وعمل في مجلة (المعرض) مع ميشال زكور إلى أن توقفت (1935) فأصدر عام (36) مجلة (الجمهور) وما زالت تصدر (1978 م) له ديوان شعر جمع بعد وفاته وسمي (أنفاس العشيات - ط) قدم له يوسف إبراهيم يزبك بكلمة قال فيها: هو الارثوذكسى القح، ابن المصيطبة البار. </w:t>
      </w:r>
    </w:p>
    <w:p>
      <w:pPr>
        <w:jc w:val="start"/>
        <w:bidi/>
      </w:pPr>
      <w:r>
        <w:rPr>
          <w:sz w:val="24"/>
          <w:szCs w:val="24"/>
          <w:b w:val="1"/>
          <w:bCs w:val="1"/>
          <w:rtl/>
        </w:rPr>
        <w:t xml:space="preserve">
الأعلام،(دار العلم للملايين - بيروت،2002،ط 15،ج 7،ص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2026-05-15T23:33:16+03:00</dcterms:created>
  <dcterms:modified xsi:type="dcterms:W3CDTF">2026-05-15T23:33:16+03:00</dcterms:modified>
</cp:coreProperties>
</file>

<file path=docProps/custom.xml><?xml version="1.0" encoding="utf-8"?>
<Properties xmlns="http://schemas.openxmlformats.org/officeDocument/2006/custom-properties" xmlns:vt="http://schemas.openxmlformats.org/officeDocument/2006/docPropsVTypes"/>
</file>