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سعيد
</w:t>
      </w:r>
    </w:p>
    <w:p>
      <w:pPr/>
      <w:r>
        <w:rPr/>
        <w:t xml:space="preserve">مؤمن بن سعيد مؤمن بن سعيد بن ابراهيم بن قيس مولى الامير عبد الرحمن المرواني الداخل: فحل شعراء قرطبة في عصره. كان يهاجي ثمانية عشر شاعرا فيعلوهم. ورحل إلى المشرق فلقى ابا تمام، وروى عنه شعره. ومات في سجن 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سعيد
</w:t>
      </w:r>
    </w:p>
    <w:p>
      <w:pPr/>
      <w:r>
        <w:rPr/>
        <w:t xml:space="preserve">مؤمن بن سعيد </w:t>
      </w:r>
    </w:p>
    <w:p/>
    <w:p>
      <w:pPr/>
      <w:r>
        <w:rPr/>
        <w:t xml:space="preserve">شاعر مشهور كثير الشعر ذكره صاحب كتاب الحدائق ومن شعره:</w:t>
      </w:r>
    </w:p>
    <w:p/>
    <w:p>
      <w:pPr>
        <w:jc w:val="center"/>
      </w:pPr>
      <w:r>
        <w:rPr>
          <w:color w:val="ff0000"/>
        </w:rPr>
        <w:t xml:space="preserve">حرمتك ما عدا نظراً مضراً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بقلب بين أضلاعي مقيم</w:t>
      </w:r>
    </w:p>
    <w:p/>
    <w:p>
      <w:pPr>
        <w:jc w:val="center"/>
      </w:pPr>
      <w:r>
        <w:rPr>
          <w:color w:val="ff0000"/>
        </w:rPr>
        <w:t xml:space="preserve">فعيني منك في جنات عدن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مخلدة وقلبي في الجحيم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2026-05-16T00:32:41+03:00</dcterms:created>
  <dcterms:modified xsi:type="dcterms:W3CDTF">2026-05-16T00:32:41+03:00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