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العلوي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العلوي
</w:t>
      </w:r>
    </w:p>
    <w:p>
      <w:pPr/>
      <w:r>
        <w:rPr/>
        <w:t xml:space="preserve">موسى العلوي  موسى بن عبد الله بن الحسن بن الحسن ابن علي بن ابي طالب، ابو الحس: من شعراء الطالبيين. له رواية قليلة للحديث. من سكان المدينة. وهو القائل:</w:t>
      </w:r>
    </w:p>
    <w:p/>
    <w:p>
      <w:pPr>
        <w:jc w:val="center"/>
      </w:pPr>
      <w:r>
        <w:rPr>
          <w:color w:val="ff0000"/>
        </w:rPr>
        <w:t xml:space="preserve">تولت بهجة الدنيا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فكل جديدها خلق</w:t>
      </w:r>
    </w:p>
    <w:p/>
    <w:p>
      <w:pPr>
        <w:jc w:val="center"/>
      </w:pPr>
      <w:r>
        <w:rPr>
          <w:color w:val="ff0000"/>
        </w:rPr>
        <w:t xml:space="preserve">وخان الناس كلهم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فما ادري بمن اثق</w:t>
      </w:r>
    </w:p>
    <w:p/>
    <w:p>
      <w:pPr>
        <w:jc w:val="center"/>
      </w:pPr>
      <w:r>
        <w:rPr>
          <w:color w:val="ff0000"/>
        </w:rPr>
        <w:t xml:space="preserve">رأيت معالم الخيرا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 سدت دونها الطرق</w:t>
      </w:r>
    </w:p>
    <w:p/>
    <w:p>
      <w:pPr>
        <w:jc w:val="center"/>
      </w:pPr>
      <w:r>
        <w:rPr>
          <w:color w:val="ff0000"/>
        </w:rPr>
        <w:t xml:space="preserve">فلا حسب ولا نسب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ولا دين ولاخلق !</w:t>
      </w:r>
    </w:p>
    <w:p/>
    <w:p>
      <w:pPr/>
      <w:r>
        <w:rPr/>
        <w:t xml:space="preserve">وهو اخو محمد وابراهيم ابني عبد الله، قتلهما ابو جعفر المنصور، وظفر به، فضربه وعفا عنه. وسكن بغداد. وعاش إلى ايام الرشيد، وله خبر معه. ونسله كثير.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2026-05-16T02:08:59+03:00</dcterms:created>
  <dcterms:modified xsi:type="dcterms:W3CDTF">2026-05-16T02:08:59+03:00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