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العافية
</w:t>
      </w:r>
    </w:p>
    <w:p>
      <w:pPr>
        <w:jc w:val="start"/>
        <w:bidi/>
      </w:pPr>
      <w:r>
        <w:rPr>
          <w:rFonts w:ascii="arial" w:hAnsi="arial" w:eastAsia="arial" w:cs="arial"/>
          <w:sz w:val="28"/>
          <w:szCs w:val="28"/>
          <w:b w:val="1"/>
          <w:bCs w:val="1"/>
          <w:rtl/>
        </w:rPr>
        <w:t xml:space="preserve">ابن ابي العافية
</w:t>
      </w:r>
    </w:p>
    <w:p>
      <w:pPr/>
      <w:r>
        <w:rPr/>
        <w:t xml:space="preserve">ابن ابي العافية  موسى بن ابي العافية بن ابي بسال بن ابي الضحاك المكناسي: مؤسس الامارة (المكناسية) بمراكش، وتسمى امارة (آل ابي العافية) كانت له بلدة مكناسة، وعقد له ابن عمه مصالة بن حبوس على سائر ضواحي المغرب وامصاره (سنة 305هـ) بالاضافة إلى عمله من قبل، وهو: تسول، وتازا، وكرسيف. واقره عبيد الله المهدي الفاطمي. ثم ضم اليه مدينة فاس (سنة 313) وقاتل الادارسة واجلاهم عن بلادهم، وصار في ملكه (سنة 317) من احواز تيهرت إلى السوس الاقصى. وملك تلمسان (سنة 319) وانتظم في ملكه المغربان الاقصى والاوسط. واقام في العدوة الغربية. ونقض دعوة المهدي الفاطمي (في هذه السنة) وخطب لعبد الرحمن الناصر الاموي، فسير اليه المهدي من يقاتله، فظلت الحرب سجالا إلى ان قتل موسى في بعض صحارى (قلوية) وكان شجاعا داهية.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2026-05-16T02:17:36+03:00</dcterms:created>
  <dcterms:modified xsi:type="dcterms:W3CDTF">2026-05-16T02:17:36+03:00</dcterms:modified>
</cp:coreProperties>
</file>

<file path=docProps/custom.xml><?xml version="1.0" encoding="utf-8"?>
<Properties xmlns="http://schemas.openxmlformats.org/officeDocument/2006/custom-properties" xmlns:vt="http://schemas.openxmlformats.org/officeDocument/2006/docPropsVTypes"/>
</file>