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زنكي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زنكي
</w:t>
      </w:r>
    </w:p>
    <w:p>
      <w:pPr/>
      <w:r>
        <w:rPr/>
        <w:t xml:space="preserve">ابن زنكي  مودود بن زنكي بن آق سنقر؛ الملك قطب الدين، ويقال له الاعرج: من امراء الدولة النورية. كان صاحب الموصل. وهو اخو السلطان نور الدين (محمود بن زنكي) توفى بالموصل عن نيف واربعين عاما. قال ابن خلكان: تولى السلطنة بالموصل وتلك البلاد، عقب موت اخيه سيف الدين غازي، وكان حسن السيرة عادلا في حكمه.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مودود
</w:t>
      </w:r>
    </w:p>
    <w:p>
      <w:pPr/>
      <w:r>
        <w:rPr/>
        <w:t xml:space="preserve">مودود السلطان صاحب الموصل، قطب الدين، مودود بن الأتابك زنكي بن آقسنقر، التركي الأعرج.</w:t>
      </w:r>
    </w:p>
    <w:p/>
    <w:p>
      <w:pPr/>
      <w:r>
        <w:rPr/>
        <w:t xml:space="preserve">تملك بعد أخيه غازي، وكان لا بأس بسيرته، وهو الذي نكب وزيرهم الجواد، وكان ينوب في مملكته زين الدين علي صاحب إربل.</w:t>
      </w:r>
    </w:p>
    <w:p/>
    <w:p>
      <w:pPr/>
      <w:r>
        <w:rPr/>
        <w:t xml:space="preserve">وكانت أيامه اثنتين وعشرين سنة.</w:t>
      </w:r>
    </w:p>
    <w:p/>
    <w:p>
      <w:pPr/>
      <w:r>
        <w:rPr/>
        <w:t xml:space="preserve">توفي في شوال سنة خمس وستين وخمس مائة.</w:t>
      </w:r>
    </w:p>
    <w:p/>
    <w:p>
      <w:pPr/>
      <w:r>
        <w:rPr/>
        <w:t xml:space="preserve">وخلف أولادا منهم السلطان عز الدين مسعود، والسلطان سيف الدين غازي الذي تملك بعد أبيه، وهو أخو صاحب الشام نور الدين.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15،ص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2026-05-16T03:07:00+03:00</dcterms:created>
  <dcterms:modified xsi:type="dcterms:W3CDTF">2026-05-16T03:07:00+03:00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