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w:t>
      </w:r>
    </w:p>
    <w:p>
      <w:pPr>
        <w:jc w:val="start"/>
        <w:bidi/>
      </w:pPr>
      <w:r>
        <w:rPr>
          <w:rFonts w:ascii="arial" w:hAnsi="arial" w:eastAsia="arial" w:cs="arial"/>
          <w:sz w:val="28"/>
          <w:szCs w:val="28"/>
          <w:b w:val="1"/>
          <w:bCs w:val="1"/>
          <w:rtl/>
        </w:rPr>
        <w:t xml:space="preserve">مهنا
</w:t>
      </w:r>
    </w:p>
    <w:p>
      <w:pPr/>
      <w:r>
        <w:rPr/>
        <w:t xml:space="preserve">مهنا  مهنا بن مانع بن حديثة بن عقبة (او عصية) بن فضل بن ربيعة، من طيئ، من قحطان: رأس آل (مهنا) من آل (فضل) امراء البادية (بين الشام والعراق ونجد) وفي رجال نسبه اختلاف يسير. تولى بعد وفاة ابيه (لسابقة ترجمته) سنة 630 وكانت العادة ان يكتب له (تقليد شريف) بالولاية، ويلبس تشريفا اطلس اسوة بالنواب ان كان حاضرا او يجهز اليه ان كان غائبا. وحضر مع المظفر (قطز) قتال (هولاكو) ملك التتار، (سنة 658) فكافأه قطز بانتزاع مدينة (سلمية) من الملك المنصور (محمد بن محمود) صاحب حماة، وتسليمها اليه اقطاعا. وكان يقال له (امير العرب) كما سماه ابو الفداء (في تاريخه) وكانت منازل قومه على الاكثر في صحراء حلب وحماة وبعض اراضي الخابور. قال صاحب نهر الذهب: وكانوا اولى شوكة وصولة، وكثيرا ما كان نواب حلب وحماة ودمشق يستعينون بهم على من عاداهم. </w:t>
      </w:r>
    </w:p>
    <w:p>
      <w:pPr>
        <w:jc w:val="start"/>
        <w:bidi/>
      </w:pPr>
      <w:r>
        <w:rPr>
          <w:sz w:val="24"/>
          <w:szCs w:val="24"/>
          <w:b w:val="1"/>
          <w:bCs w:val="1"/>
          <w:rtl/>
        </w:rPr>
        <w:t xml:space="preserve">
الأعلام،(دار العلم للملايين - بيروت،2002،ط 15،ج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مهنا
</w:t>
      </w:r>
    </w:p>
    <w:p>
      <w:pPr/>
      <w:r>
        <w:rPr/>
        <w:t xml:space="preserve">مهنا بن مانع بن حديثة بن فضل بن ربيعة، أمير عرب الشام، وابن أمرائهم، وأبو الأمير عيسى، وجد ملك العرب مهنا بن عيسى.</w:t>
      </w:r>
    </w:p>
    <w:p/>
    <w:p>
      <w:pPr/>
      <w:r>
        <w:rPr/>
        <w:t xml:space="preserve">مات سنة ست وأربعين وست مائة.</w:t>
      </w:r>
    </w:p>
    <w:p>
      <w:pPr>
        <w:jc w:val="start"/>
        <w:bidi/>
      </w:pPr>
      <w:r>
        <w:rPr>
          <w:sz w:val="24"/>
          <w:szCs w:val="24"/>
          <w:b w:val="1"/>
          <w:bCs w:val="1"/>
          <w:rtl/>
        </w:rPr>
        <w:t xml:space="preserve">
سير أعلام النبلاء،(دار الحديث- القاهرة،2006،ط 0،ج 16،ص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2026-05-16T02:46:28+03:00</dcterms:created>
  <dcterms:modified xsi:type="dcterms:W3CDTF">2026-05-16T02:46:28+03:00</dcterms:modified>
</cp:coreProperties>
</file>

<file path=docProps/custom.xml><?xml version="1.0" encoding="utf-8"?>
<Properties xmlns="http://schemas.openxmlformats.org/officeDocument/2006/custom-properties" xmlns:vt="http://schemas.openxmlformats.org/officeDocument/2006/docPropsVTypes"/>
</file>