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الحضراوي
</w:t>
      </w:r>
    </w:p>
    <w:p>
      <w:pPr/>
      <w:r>
        <w:rPr/>
        <w:t xml:space="preserve">الحضراوي  أحمد بن محمد بن أحمد الحضراوي المكي الهاشمي:مؤرخ ولد بالاسكندرية، وانتقل به والده إلى مكة وعمره سبع سنين، فنشأ بها وتأدب وتفقه، والف كتبه (العقد الثمين في فضائل البلد الامين - ط) صغير، و (تاج تواريخ البشر، من ابتداء الدنيا إلى اخر القرن الثالث عشر) و (سراج الامة في تخريج احاديث كشف الغمة - خ) ثلاث مجلدات كبار، و (فضائل مكة والمدينة - خ) و (الجواهر المعدة في فضائل جدة - خ) و (اللطائف بين جدة والطائف - خ) رسالة، و (تاريخ الاعيان - خ) و (مختصر حسن الصفا - خ) فيمن تولوا امارة الحج، و (بشرى الموحدين في معرفة امور الدين) وغير ذلك. وتوفي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2026-07-04T15:07:08+03:00</dcterms:created>
  <dcterms:modified xsi:type="dcterms:W3CDTF">2026-07-04T15:07:08+03:00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