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مهنا الصالح
</w:t>
      </w:r>
    </w:p>
    <w:p>
      <w:pPr>
        <w:jc w:val="start"/>
        <w:bidi/>
      </w:pPr>
      <w:r>
        <w:rPr>
          <w:rFonts w:ascii="arial" w:hAnsi="arial" w:eastAsia="arial" w:cs="arial"/>
          <w:sz w:val="28"/>
          <w:szCs w:val="28"/>
          <w:b w:val="1"/>
          <w:bCs w:val="1"/>
          <w:rtl/>
        </w:rPr>
        <w:t xml:space="preserve">مهنا الصالح
</w:t>
      </w:r>
    </w:p>
    <w:p>
      <w:pPr/>
      <w:r>
        <w:rPr/>
        <w:t xml:space="preserve">مهنا الصالح  مهنا بن صالح العنزي، من آل ابي الخيل: امير بريدة، في القصيم (بنجد) استولى عليها بعد ان استمال اعيانها. ثم اخرج منها شيوخها (آل ابي عليان) وهم من العناقر، من بني سعد بن زيد مناة، من تميم. وكمن له بعض هؤلاء، فقتلوه غيلة، وهو خارج من صلاة الجمعة. وهو ابو (آل مهنا) العنزيين، ولهم بعد مقتله ذكر في تاريخ (نجد) الحديث، و (بريدة) على الخصوص. </w:t>
      </w:r>
    </w:p>
    <w:p>
      <w:pPr>
        <w:jc w:val="start"/>
        <w:bidi/>
      </w:pPr>
      <w:r>
        <w:rPr>
          <w:sz w:val="24"/>
          <w:szCs w:val="24"/>
          <w:b w:val="1"/>
          <w:bCs w:val="1"/>
          <w:rtl/>
        </w:rPr>
        <w:t xml:space="preserve">
الأعلام،(دار العلم للملايين - بيروت،2002،ط 15،ج 7،ص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2026-05-16T03:07:32+03:00</dcterms:created>
  <dcterms:modified xsi:type="dcterms:W3CDTF">2026-05-16T03:07:32+03:00</dcterms:modified>
</cp:coreProperties>
</file>

<file path=docProps/custom.xml><?xml version="1.0" encoding="utf-8"?>
<Properties xmlns="http://schemas.openxmlformats.org/officeDocument/2006/custom-properties" xmlns:vt="http://schemas.openxmlformats.org/officeDocument/2006/docPropsVTypes"/>
</file>