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المهنا بن جيفر
</w:t>
      </w:r>
    </w:p>
    <w:p>
      <w:pPr>
        <w:jc w:val="start"/>
        <w:bidi/>
      </w:pPr>
      <w:r>
        <w:rPr>
          <w:rFonts w:ascii="arial" w:hAnsi="arial" w:eastAsia="arial" w:cs="arial"/>
          <w:sz w:val="28"/>
          <w:szCs w:val="28"/>
          <w:b w:val="1"/>
          <w:bCs w:val="1"/>
          <w:rtl/>
        </w:rPr>
        <w:t xml:space="preserve">المهنا بن جيفر
</w:t>
      </w:r>
    </w:p>
    <w:p>
      <w:pPr/>
      <w:r>
        <w:rPr/>
        <w:t xml:space="preserve">المهنا بن جيفر  المهنا بن جيفر اليحمدي: من ائمة عمان. بويع له بعد وفاة عبد الملك بن حميد (سنة 226هـ) وكان حازما عادلا أنشأ اسطولا فيه ثلاثمائة مركب، وجهز جيشا قويا، فهابه المحارب واخلص له المسالم. وكانت اقامته بنزوى من الديار العمانية، واستمر إلى ان توفى.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2026-05-16T03:08:39+03:00</dcterms:created>
  <dcterms:modified xsi:type="dcterms:W3CDTF">2026-05-16T03:08:39+03:00</dcterms:modified>
</cp:coreProperties>
</file>

<file path=docProps/custom.xml><?xml version="1.0" encoding="utf-8"?>
<Properties xmlns="http://schemas.openxmlformats.org/officeDocument/2006/custom-properties" xmlns:vt="http://schemas.openxmlformats.org/officeDocument/2006/docPropsVTypes"/>
</file>